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>
          <w:b/>
        </w:rPr>
        <w:t>ATA N° 01/2021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>REUNIÃO ORDINÁRIA DO CONSELHO MUNICIPAL DE DEFESA DO CONSUMIDOR E DA CIDADANIA – COMDECON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>CRICIÚMA – SC, 29/03/2021</w:t>
      </w:r>
    </w:p>
    <w:p>
      <w:pPr>
        <w:pStyle w:val="Normal"/>
        <w:jc w:val="both"/>
        <w:rPr/>
      </w:pPr>
      <w:r>
        <w:rPr/>
      </w:r>
    </w:p>
    <w:p>
      <w:pPr>
        <w:pStyle w:val="Corpodotex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 vigésimo nono dia do mês de março de dois mil e vinte um, aconteceu a reunião ordinária dos Conselho Municipal de Defesa do Consumidor e da Cidadania, - COMDECOM, </w:t>
      </w:r>
      <w:r>
        <w:rPr>
          <w:rFonts w:eastAsia="Arial" w:cs="Arial"/>
          <w:color w:val="000000"/>
          <w:kern w:val="2"/>
          <w:sz w:val="26"/>
          <w:szCs w:val="26"/>
        </w:rPr>
        <w:t xml:space="preserve">através do aplicativo GOOGLE MEET, às nove horas, sendo a todos (as) informados (as) que a reunião estava sendo gravada. </w:t>
      </w:r>
      <w:r>
        <w:rPr>
          <w:sz w:val="26"/>
          <w:szCs w:val="26"/>
        </w:rPr>
        <w:t>Estavam presentes os seguintes Conselheiros (as): Luís Gustavo Cattani Colle</w:t>
      </w:r>
      <w:bookmarkStart w:id="0" w:name="__DdeLink__57_3491502604"/>
      <w:bookmarkStart w:id="1" w:name="__DdeLink__60_627880457"/>
      <w:r>
        <w:rPr>
          <w:sz w:val="26"/>
          <w:szCs w:val="26"/>
        </w:rPr>
        <w:t xml:space="preserve"> (Representando o PROCON –Criciúma – SC); Tatiana Scotti Pacheco(Secretaria Municipal de Educação); Sandra Helena Búrigo Rosso (Secretaria Municipal de Educação); </w:t>
      </w:r>
      <w:r>
        <w:rPr>
          <w:rFonts w:eastAsia="Times New Roman" w:cs="Times New Roman"/>
          <w:color w:val="000000"/>
          <w:sz w:val="26"/>
          <w:szCs w:val="26"/>
        </w:rPr>
        <w:t xml:space="preserve">Keli Nuernberg (Secretaria Municipal da Fazenda); Samanta Zanetta </w:t>
      </w:r>
      <w:r>
        <w:rPr>
          <w:sz w:val="26"/>
          <w:szCs w:val="26"/>
        </w:rPr>
        <w:t>(Representando a Fundação do Meio Ambiente de Criciúma – FAMCRI)</w:t>
      </w:r>
      <w:r>
        <w:rPr>
          <w:rFonts w:eastAsia="Times New Roman" w:cs="Times New Roman"/>
          <w:color w:val="000000"/>
          <w:sz w:val="26"/>
          <w:szCs w:val="26"/>
        </w:rPr>
        <w:t xml:space="preserve">; Jansem Comin Toledo dos Santos (Representando a Procuradoria-Geral do Município); </w:t>
      </w:r>
      <w:bookmarkEnd w:id="1"/>
      <w:r>
        <w:rPr>
          <w:rFonts w:eastAsia="Times New Roman" w:cs="Times New Roman"/>
          <w:color w:val="000000"/>
          <w:sz w:val="26"/>
          <w:szCs w:val="26"/>
        </w:rPr>
        <w:t xml:space="preserve">Rosimary Bittencourt Bagio (Secretaria Municipal de Saúde/Vigilância Sanitária); Luiz Otávio Fontana Baldin (ACIC). </w:t>
      </w:r>
      <w:bookmarkEnd w:id="0"/>
      <w:r>
        <w:rPr>
          <w:rFonts w:eastAsia="Times New Roman" w:cs="Times New Roman"/>
          <w:color w:val="000000"/>
          <w:sz w:val="26"/>
          <w:szCs w:val="26"/>
        </w:rPr>
        <w:t>O Presidente Gustavo Colle, iniciou a reunião saudando a todos e destacando a importância da representatividade que compõe este Conselho. O mesmo destacou que todo assunto que ele apresentará, está disponível no grupo do Conselho, via whatsapp, enviado as oito horas da manhã, pela Secretária de Coordenação dos Conselhos Municipais. O Presidente Gustavo Colle, em prosseguimento apresentou o primeiro ponto de pauta, onde se referiu a solicita</w:t>
      </w:r>
      <w:r>
        <w:rPr>
          <w:sz w:val="26"/>
          <w:szCs w:val="26"/>
        </w:rPr>
        <w:t>ção de licitação para contratação de empresa para fornecimento de equipamentos de informática necessários para atendimentos e demandas do Procon Municipal de Criciúma. O valor estimado orçado pela Diretoria de Tecnologia da Informação e de valor de trinta e um mil, trezentos e vinte e um reais e oitenta e cinco centavos. Projeto em anexo. Aprovado por unanimidade. Continuando a reunião o Presidente Gustavo se reportou a confecção de camisetas tipo Polo para os colaboradores do Procon. Destacando que se faz necessário para identificação, padronização e harmonização em ambiente de trabalho. Orçamento no valor até quatro mil reais, valor orçado pelo setor administrativo do órgão orçamentos</w:t>
      </w:r>
      <w:bookmarkStart w:id="2" w:name="_GoBack"/>
      <w:bookmarkEnd w:id="2"/>
      <w:r>
        <w:rPr>
          <w:sz w:val="26"/>
          <w:szCs w:val="26"/>
        </w:rPr>
        <w:t xml:space="preserve"> em anexo. Aprovado por unanimidade. Prosseguindo o Presidente Gustavo Colle referiu-se à solicitação de aplicação de recursos do Fundo Municipal de Defesa dos Direitos Difusos (FMDD) para estruturação e instrumentalização do Órgão Municipal da Defesa do Consumidor – Procon, uma vez que o aparecer jurídico opinou pela legalidade desse fim (em anexo). O mesmo salientou que a sede se encontra obsoleta e precisando seguir padrões da modernização. Os projetos orçamentários e arquitetônicos serão apresentados em reunião extraordinária para aprovação do Conselho. Todos entraram em acordo e aprovaram a apresentação do projeto em uma nova reunião após a apresentação do mesmo. O Presidente Gustavo Colle, retoma a reunião apresentando a proposta de criação de um software (sistema próprio), um canal de atendimento ONLINE para otimizar o tempo do consumidor, buscar atendimento, acompanhando da demanda com linha do tempo (passo-a passo), orientação, esclarecer dúvidas, consultar processos administrativos, bem como efetuar denúncias sobre negociação e aquisição de produtos e serviços. Ou seja, a modernização do órgão e eliminação do papel. Valor aproximado dez mil reais por mês. O projeto terá parceria com a Diretoria de Tecnologia da Informação. Será realizada uma licitação para escolha da empresa conforme as normas legais de nossa legislação. Justificativa e objetivo em anexo destacou o Presidente. O Conselheiro </w:t>
      </w:r>
      <w:r>
        <w:rPr>
          <w:rFonts w:eastAsia="Times New Roman" w:cs="Times New Roman"/>
          <w:color w:val="000000"/>
          <w:sz w:val="26"/>
          <w:szCs w:val="26"/>
        </w:rPr>
        <w:t xml:space="preserve">Luiz Otávio Fontana Baldin, destacou que este Projeto é de extrema importância. A transformação digital do PROCON é o futuro. Inclusive, aprovação da pauta 3 (reforma) deve ser pensada que o PROCON se tornará cada vez mais digital. O Projeto foi aprovado por unanimidade. Não havendo mais nada a tratar, o Presidente Gustavo, encerrou a reunião agradecendo a presença de todos, eu Ana Paula Lemos, lavrei a seguinte ata que após lida será assinado por todos os presentes. </w:t>
      </w:r>
    </w:p>
    <w:p>
      <w:pPr>
        <w:pStyle w:val="Corpodotexto"/>
        <w:jc w:val="both"/>
        <w:rPr/>
      </w:pPr>
      <w:r>
        <w:rPr>
          <w:sz w:val="24"/>
          <w:szCs w:val="24"/>
        </w:rPr>
        <w:t>Luiz Gustavo Cattani Colle</w:t>
      </w:r>
      <w:bookmarkStart w:id="3" w:name="__DdeLink__57_34915026041"/>
      <w:r>
        <w:rPr>
          <w:rFonts w:eastAsia="Times New Roman" w:cs="Times New Roman"/>
          <w:color w:val="000000"/>
          <w:sz w:val="24"/>
          <w:szCs w:val="24"/>
        </w:rPr>
        <w:t xml:space="preserve"> (Representando o PROCON –Criciúma – SC); </w:t>
      </w:r>
    </w:p>
    <w:p>
      <w:pPr>
        <w:pStyle w:val="Corpodotexto"/>
        <w:jc w:val="both"/>
        <w:rPr/>
      </w:pPr>
      <w:r>
        <w:rPr>
          <w:rFonts w:eastAsia="Times New Roman" w:cs="Times New Roman"/>
          <w:color w:val="000000"/>
          <w:sz w:val="24"/>
          <w:szCs w:val="24"/>
        </w:rPr>
        <w:t xml:space="preserve">Tatiana Scotti Pacheco(Secretaria Municipal de Educação); </w:t>
      </w:r>
    </w:p>
    <w:p>
      <w:pPr>
        <w:pStyle w:val="Corpodotexto"/>
        <w:jc w:val="both"/>
        <w:rPr/>
      </w:pPr>
      <w:r>
        <w:rPr>
          <w:rFonts w:eastAsia="Times New Roman" w:cs="Times New Roman"/>
          <w:color w:val="000000"/>
          <w:sz w:val="24"/>
          <w:szCs w:val="24"/>
        </w:rPr>
        <w:t>Sandra Helena Búrigo Rosso (Secretaria Municipal de Educação);</w:t>
      </w:r>
    </w:p>
    <w:p>
      <w:pPr>
        <w:pStyle w:val="Corpodotexto"/>
        <w:jc w:val="both"/>
        <w:rPr/>
      </w:pPr>
      <w:r>
        <w:rPr>
          <w:rFonts w:eastAsia="Times New Roman" w:cs="Times New Roman"/>
          <w:color w:val="000000"/>
          <w:sz w:val="24"/>
          <w:szCs w:val="24"/>
        </w:rPr>
        <w:t>Keli Nuernberg (Secretaria Municipal da Fazenda);</w:t>
      </w:r>
    </w:p>
    <w:p>
      <w:pPr>
        <w:pStyle w:val="Corpodotexto"/>
        <w:jc w:val="both"/>
        <w:rPr/>
      </w:pPr>
      <w:r>
        <w:rPr>
          <w:rFonts w:eastAsia="Times New Roman" w:cs="Times New Roman"/>
          <w:color w:val="000000"/>
          <w:sz w:val="24"/>
          <w:szCs w:val="24"/>
        </w:rPr>
        <w:t>Samanta Zanetta (Representando a Fundação do Meio Ambiente de Criciúma – FAMCRI);</w:t>
      </w:r>
    </w:p>
    <w:p>
      <w:pPr>
        <w:pStyle w:val="Corpodotexto"/>
        <w:jc w:val="both"/>
        <w:rPr/>
      </w:pPr>
      <w:r>
        <w:rPr>
          <w:rFonts w:eastAsia="Times New Roman" w:cs="Times New Roman"/>
          <w:color w:val="000000"/>
          <w:sz w:val="24"/>
          <w:szCs w:val="24"/>
        </w:rPr>
        <w:t>Jansen Comin Toledo dos Santos (Representando a Procuradoria-Geral do Município);</w:t>
      </w:r>
      <w:bookmarkStart w:id="4" w:name="__DdeLink__60_6278804571"/>
      <w:bookmarkEnd w:id="4"/>
    </w:p>
    <w:p>
      <w:pPr>
        <w:pStyle w:val="Corpodotexto"/>
        <w:jc w:val="both"/>
        <w:rPr/>
      </w:pPr>
      <w:r>
        <w:rPr>
          <w:rFonts w:eastAsia="Times New Roman" w:cs="Times New Roman"/>
          <w:color w:val="000000"/>
          <w:sz w:val="24"/>
          <w:szCs w:val="24"/>
        </w:rPr>
        <w:t>Rosimary Bittencourt Bagio (Secretaria Municipal de Saúde/Vigilância Sanitária);</w:t>
      </w:r>
    </w:p>
    <w:p>
      <w:pPr>
        <w:pStyle w:val="Corpodotexto"/>
        <w:spacing w:before="0" w:after="140"/>
        <w:jc w:val="both"/>
        <w:rPr/>
      </w:pP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 xml:space="preserve">Luiz Otávio Fontana Baldin (ACIC). </w:t>
      </w:r>
      <w:bookmarkEnd w:id="3"/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eastAsia="SimSun" w:cs="Calibri" w:ascii="Calibri" w:hAnsi="Calibri"/>
      <w:color w:val="00000A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TextodebaloChar" w:customStyle="1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Ttulo1Char" w:customStyle="1">
    <w:name w:val="Título 1 Char"/>
    <w:basedOn w:val="DefaultParagraphFont"/>
    <w:qFormat/>
    <w:rPr>
      <w:rFonts w:ascii="Calibri Light" w:hAnsi="Calibri Light"/>
      <w:b/>
      <w:bCs/>
      <w:color w:val="2E74B5"/>
      <w:sz w:val="28"/>
      <w:szCs w:val="28"/>
    </w:rPr>
  </w:style>
  <w:style w:type="character" w:styleId="Caracteresdenotadefim" w:customStyle="1">
    <w:name w:val="Caracteres de nota de fim"/>
    <w:qFormat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qFormat/>
    <w:pPr>
      <w:spacing w:lineRule="auto" w:line="276" w:before="0" w:after="140"/>
    </w:pPr>
    <w:rPr/>
  </w:style>
  <w:style w:type="paragraph" w:styleId="Lista">
    <w:name w:val="List"/>
    <w:basedOn w:val="Normal"/>
    <w:qFormat/>
    <w:pPr>
      <w:widowControl w:val="false"/>
    </w:pPr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rpodetexto1" w:customStyle="1">
    <w:name w:val="Corpo de texto1"/>
    <w:basedOn w:val="Normal"/>
    <w:qFormat/>
    <w:pPr>
      <w:spacing w:before="0" w:after="120"/>
    </w:pPr>
    <w:rPr/>
  </w:style>
  <w:style w:type="paragraph" w:styleId="Ttulo11" w:customStyle="1">
    <w:name w:val="Título 11"/>
    <w:basedOn w:val="Normal"/>
    <w:qFormat/>
    <w:pPr>
      <w:keepNext w:val="true"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Ttulo21" w:customStyle="1">
    <w:name w:val="Título 21"/>
    <w:basedOn w:val="Normal"/>
    <w:qFormat/>
    <w:pPr>
      <w:spacing w:lineRule="atLeast" w:line="10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pPr>
      <w:widowControl/>
      <w:bidi w:val="0"/>
      <w:spacing w:lineRule="atLeast" w:line="100" w:before="0" w:after="0"/>
      <w:jc w:val="left"/>
    </w:pPr>
    <w:rPr>
      <w:rFonts w:eastAsia="SimSun" w:cs="Calibri" w:ascii="Calibri" w:hAnsi="Calibri"/>
      <w:color w:val="00000A"/>
      <w:kern w:val="0"/>
      <w:sz w:val="22"/>
      <w:szCs w:val="22"/>
      <w:lang w:val="pt-BR" w:eastAsia="zh-CN" w:bidi="ar-SA"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SimSun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LibreOffice/6.4.0.3$Windows_X86_64 LibreOffice_project/b0a288ab3d2d4774cb44b62f04d5d28733ac6df8</Application>
  <Pages>2</Pages>
  <Words>660</Words>
  <Characters>3874</Characters>
  <CharactersWithSpaces>4534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2021-03-29T14:41:00Z</dcterms:created>
  <dc:creator>Centro de Eventos</dc:creator>
  <dc:description/>
  <dc:language>pt-BR</dc:language>
  <cp:lastModifiedBy>Procon</cp:lastModifiedBy>
  <cp:lastPrinted>2021-03-29T12:04:00Z</cp:lastPrinted>
  <dcterms:modified xsi:type="dcterms:W3CDTF">2021-03-29T14:51:00Z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