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 w:before="0" w:after="160"/>
        <w:jc w:val="center"/>
        <w:rPr/>
      </w:pPr>
      <w:r>
        <w:rPr>
          <w:rFonts w:eastAsia="Calibri" w:cs="Calibri" w:ascii="Arial" w:hAnsi="Arial"/>
          <w:b/>
          <w:sz w:val="24"/>
        </w:rPr>
        <w:t>ATA DA REUNIÃO ORDINÁRIA DO CONSELHO MUNICIPAL DE SEGURANÇA ALIMENTAR E NUTRICIONAL DE CRICIÚMA – COMSEA</w:t>
      </w:r>
    </w:p>
    <w:p>
      <w:pPr>
        <w:pStyle w:val="Normal"/>
        <w:spacing w:lineRule="auto" w:line="480" w:before="0" w:after="160"/>
        <w:jc w:val="center"/>
        <w:rPr/>
      </w:pPr>
      <w:r>
        <w:rPr>
          <w:rFonts w:eastAsia="Calibri" w:cs="Calibri" w:ascii="Arial" w:hAnsi="Arial"/>
          <w:b/>
          <w:sz w:val="24"/>
        </w:rPr>
        <w:t>N°04</w:t>
      </w:r>
    </w:p>
    <w:p>
      <w:pPr>
        <w:pStyle w:val="Normal"/>
        <w:spacing w:lineRule="auto" w:line="360" w:before="0" w:after="160"/>
        <w:jc w:val="center"/>
        <w:rPr>
          <w:rFonts w:ascii="Arial" w:hAnsi="Arial" w:eastAsia="Calibri" w:cs="Calibri"/>
          <w:b/>
          <w:b/>
          <w:sz w:val="24"/>
        </w:rPr>
      </w:pPr>
      <w:r>
        <w:rPr>
          <w:rFonts w:eastAsia="Calibri" w:cs="Calibri" w:ascii="Arial" w:hAnsi="Arial"/>
          <w:b/>
          <w:sz w:val="24"/>
        </w:rPr>
        <w:t>09/04/2021</w:t>
      </w:r>
    </w:p>
    <w:p>
      <w:pPr>
        <w:pStyle w:val="Normal"/>
        <w:spacing w:lineRule="auto" w:line="360"/>
        <w:jc w:val="both"/>
        <w:rPr/>
      </w:pPr>
      <w:r>
        <w:rPr>
          <w:rFonts w:eastAsia="Arial" w:cs="Times New Roman" w:ascii="Arial" w:hAnsi="Arial"/>
          <w:color w:val="000000"/>
          <w:sz w:val="24"/>
        </w:rPr>
        <w:t>Ao</w:t>
      </w:r>
      <w:r>
        <w:rPr>
          <w:rFonts w:cs="Times New Roman" w:ascii="Arial" w:hAnsi="Arial"/>
          <w:sz w:val="24"/>
        </w:rPr>
        <w:t xml:space="preserve"> nono dia do mês de abril de dois mil e vinte e um, aconteceu a reunião ordinária do Conselho Municipal </w:t>
      </w:r>
      <w:r>
        <w:rPr>
          <w:rFonts w:eastAsia="Calibri" w:cs="Calibri" w:ascii="Arial" w:hAnsi="Arial"/>
          <w:sz w:val="24"/>
        </w:rPr>
        <w:t>de Segurança Alimentar e Nutricional de Criciúma – COMSEA</w:t>
      </w:r>
      <w:r>
        <w:rPr>
          <w:rFonts w:cs="Times New Roman" w:ascii="Arial" w:hAnsi="Arial"/>
          <w:sz w:val="24"/>
        </w:rPr>
        <w:t xml:space="preserve">, via Google Meet. Estavam presentes os (as) seguintes conselheiros (as): </w:t>
      </w:r>
      <w:bookmarkStart w:id="0" w:name="__DdeLink__71_1225375343"/>
      <w:bookmarkStart w:id="1" w:name="__DdeLink__1354_357574859"/>
      <w:r>
        <w:rPr>
          <w:rFonts w:cs="Times New Roman" w:ascii="Arial" w:hAnsi="Arial"/>
          <w:sz w:val="24"/>
        </w:rPr>
        <w:t>Ana Paula Lemos (Gabinete); Célia Topanotti Lima Valim (Secretaria Municipal de Educação); Guilherme Costa de Oliveira e Silva (Secretaria Municipal da Fazenda / Gerência de Agricultura); Carolina Sonego Spillere (Secretaria Municipal de Assistência Social); Ana Paula Aguiar Milanez (Secretaria Municipal de Saúde); Vanessa Ferreira do Nascimento (EPAGRI); Giuliana Rossa (Procuradoria-geral do Município); Eduardo Luzzi Damassini (FAMCRI); Francieli Colombo Damasceno (Bairro da Juventude); Karina Ferreira Vicente Costa (ABADEUS); José Gilberto Formanski (Núcleo Serramar da Rede Ecovida de Agroecologia); Daniela Preis Juvencio (Hospital São José); Amanda Bianchini (Asilo São Vicente de Paulo); Janara Marques de Souza (APAE); Jandira Fagundes de Bintecourt (Associação de Produtos da Linha Cabral – ALICA); Rita Suselaine Vieira Ribeiro (UNESC); Fabiane Maciel Fabris (UNESC); Felipe Fernandes Gabriel(Centro Acadêmico de Nutrição – UNESC); Maria Gorete Natal Milake (Sindicato dos Trabalhadores Rurais de Criciuma); Loiva Albino Perdona Ceza (Nosso Fruto); Paula Rosane Guimarães (CRN10)</w:t>
      </w:r>
      <w:bookmarkStart w:id="2" w:name="__DdeLink__104_1623833077"/>
      <w:bookmarkEnd w:id="2"/>
      <w:r>
        <w:rPr>
          <w:rFonts w:cs="Times New Roman" w:ascii="Arial" w:hAnsi="Arial"/>
          <w:sz w:val="24"/>
        </w:rPr>
        <w:t>.</w:t>
      </w:r>
      <w:bookmarkEnd w:id="0"/>
      <w:bookmarkEnd w:id="1"/>
      <w:r>
        <w:rPr>
          <w:rFonts w:cs="Times New Roman" w:ascii="Arial" w:hAnsi="Arial"/>
          <w:sz w:val="24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Arial" w:hAnsi="Arial"/>
          <w:sz w:val="24"/>
        </w:rPr>
        <w:t>O Secretário Guilherme Costa</w:t>
      </w:r>
      <w:r>
        <w:rPr>
          <w:rFonts w:eastAsia="Times New Roman" w:cs="Arial" w:ascii="Arial" w:hAnsi="Arial"/>
          <w:color w:val="000000"/>
          <w:sz w:val="24"/>
          <w:lang w:eastAsia="pt-BR"/>
        </w:rPr>
        <w:t xml:space="preserve"> iniciou a reunião saudando a todos e agradecendo a presença. Dando início a reunião o Secretário Guilherme Costa  citou o que foi discutido na última reunião. O mesmo em continuidade, solicitou aos Conselheiros que fossem até a Coordenação dos Conselhos para assinarem a ata de eleição. Dando prosseguimento o Secretário Guilherme Costa, destacou sobre informes referente a Câmara de Vereadores, onde foi  aprovada a alteração na Lei do COMSEA com as devidas propostas.  O Secretário Guilherme Costa, continuando a pauta de reunião destacou a desistência da cadeira da entidade Movimento Organizado Maura Martins Vicência – MOMMV, onde o mesmo passou a palavra para a Secretária Ana Paula Lemos. A mesma destacou que recebeu um ofício da Entidade citada destacando que devido a sua demanda os mesmos não podem mais fazer parte deste conselho, a mesma também informou que a Coordenação dos Conselhos Municipais tem um conselho cujo nome é COMPIRC – Conselho Municipal da Promoção da Igualdade Racial de Criciúma, e que ela poderia entrar em contato com eles para sugerir uma nova entidade para ser nomeada. A Presidente Rita Suselaine destacou falando que seria de extrema importância as Entidades que compõe o COMPIRC, ter uma cadeira no COMSEA para a representatividade do mesmo. O Secretário Guilherme Costa passou para o outro ponto da pauta, onde o Conselheiro Felipe Fernandes explanou sobre a LASAN – Liga Acadêmica de Segurança Alimentar e Nutricional da UNESC e destacou que há apenas duas no Brasil, uma em Criciúma – SC e outra na Bahia – BA, onde este projeto está com ideias de levar conceitos para a segurança alimentar e nutricional, direitos humanos e alimentação adequada para aqueles que mais precisam. Essa liga traz conceitos para esse Conselho explicando tudo sobre a Segurança Alimentar e Nutricional. A Presidente Rita Suselaine, sugeriu que na próxima reunião poderiam ser apresentados os principais resultados das pesquisas Nacionais sobre Insegurança Alimentar e Nutricional no Município de Criciúma. A Conselheira Carolina Sonego disse que está a disposição deste Conselho para o que for necessário, e concordou com a fala da Presidente Rita Suselaine, dizendo que algumas famílias da cidade de Criciúma também passam por situações de precariedade na alimentação, e concorda com o projeto da UNESC. Assim, o Secretário Guilherme Costa citou que encaminhará um texto preliminar por e-mail para elaboração de um ofício do COMSEA que será encaminhado para a Secretaria Municipal de Educação, AFASC, e o Estado para que os mesmos obtenham informações e proponham ações a respeito da aquisição de alimentos da agricultura familiar para a merenda escola. O assunto foi brevemente discutido</w:t>
      </w:r>
      <w:r>
        <w:rPr>
          <w:rFonts w:eastAsia="Times New Roman" w:cs="Arial" w:ascii="Arial" w:hAnsi="Arial"/>
          <w:color w:val="FF0000"/>
          <w:sz w:val="24"/>
          <w:lang w:eastAsia="pt-BR"/>
        </w:rPr>
        <w:t xml:space="preserve">. </w:t>
      </w:r>
      <w:r>
        <w:rPr>
          <w:rFonts w:eastAsia="Times New Roman" w:cs="Arial" w:ascii="Arial" w:hAnsi="Arial"/>
          <w:color w:val="000000"/>
          <w:sz w:val="24"/>
          <w:lang w:eastAsia="pt-BR"/>
        </w:rPr>
        <w:t>Em sequência</w:t>
      </w:r>
      <w:r>
        <w:rPr>
          <w:rFonts w:eastAsia="Times New Roman" w:cs="Arial" w:ascii="Arial" w:hAnsi="Arial"/>
          <w:color w:val="FF0000"/>
          <w:sz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0"/>
          <w:sz w:val="24"/>
          <w:lang w:eastAsia="pt-BR"/>
        </w:rPr>
        <w:t xml:space="preserve">a Vice – presidente Ana Paula Milanez disse que já poderiam ser feitas as alterações nessa comissão. A comissão ficou formada pela Presidente Rita </w:t>
      </w:r>
      <w:r>
        <w:rPr>
          <w:rFonts w:cs="Times New Roman" w:ascii="Arial" w:hAnsi="Arial"/>
          <w:sz w:val="24"/>
        </w:rPr>
        <w:t xml:space="preserve">Suselaine, A Conselheira Fabiane Maciel da UNESC, a Conselheira Célia da Secretaria Municipal de Educação e a Conselheira Carolina Sonego da Secretaria Municipal de Assistência Social. Esta comissão foi eleita para realizar uma interação com os alunos da UNESC com o novo projeto das ações de incentivo ao COMSEA. </w:t>
      </w:r>
      <w:r>
        <w:rPr>
          <w:rFonts w:eastAsia="Times New Roman" w:cs="Arial" w:ascii="Arial" w:hAnsi="Arial"/>
          <w:color w:val="000000"/>
          <w:sz w:val="24"/>
          <w:lang w:eastAsia="pt-BR"/>
        </w:rPr>
        <w:t xml:space="preserve">A Conselheira Carolina Sonego ressaltou a importância de apresentar as ações que a Secretaria Municipal de Assistência Social realiza para todos. Em continuidade a pauta de reunião, a </w:t>
      </w:r>
      <w:r>
        <w:rPr>
          <w:rFonts w:eastAsia="Times New Roman" w:cs="Arial" w:ascii="Arial" w:hAnsi="Arial"/>
          <w:color w:val="000000"/>
          <w:sz w:val="24"/>
          <w:lang w:eastAsia="pt-BR"/>
        </w:rPr>
        <w:t xml:space="preserve">Conselheira Loiva solicitou a fala e ressaltou que em conversa com o Sr. Carlos da Cooperativa Nosso Fruto diagnosticaram dificuldades de realizar todas as entregas, com produtos que não são direto da agrivultura familiar. O mesmo pediu para a Conselheira dizer que eles podem estar ajudando o município com produtos da agricultura familiar. </w:t>
      </w:r>
      <w:r>
        <w:rPr>
          <w:rFonts w:eastAsia="Times New Roman" w:cs="Arial" w:ascii="Arial" w:hAnsi="Arial"/>
          <w:color w:val="000000"/>
          <w:sz w:val="24"/>
          <w:lang w:eastAsia="pt-BR"/>
        </w:rPr>
        <w:t xml:space="preserve">O assunto foi debatido. O Secretário Guilherme Costa, ressaltou que a feirinha que era feita no Paço Municipal hoje está sendo realizada por delivery, onde todos podem ter acesso através de um link que está no Instagram. A Vice – Presidente Ana Paula Milanez, solicitou ao Secretário Guilherme Costa uma resposta sobre o Plano Municipal de Segurança Alimentar e Nutricional do Município para ver como estam todas as propostas. O Secretário Guilherme Costa concordou e postorá via e-mail para todos os conselheiros todo o material produzido para o Plano Municipal de Segurança Alimentar e Nutricional, e ainda sugeriu para que no próximo mês fosse realizada a primeira reunião da CAISAN - Câmara Intersetorial de Segurança Alimentar e Nutricional de Criciúma e assuntos foram discutidos.  A Conselheira Vanessa Ferreira ressaltou a importância deste conselho ter uma página no Instagram para fazer propagandas e informações sobre a Feira delivery. </w:t>
      </w:r>
      <w:r>
        <w:rPr>
          <w:rFonts w:eastAsia="Times New Roman" w:cs="Arial" w:ascii="Arial" w:hAnsi="Arial"/>
          <w:color w:val="000000"/>
          <w:sz w:val="24"/>
          <w:lang w:eastAsia="pt-BR"/>
        </w:rPr>
        <w:t>A Conselheira Célia Topanotti concordou com a fala da Conselheira Loiva e complementou dizendo que a agricultura familiar/agricultores se mantêm muito pelas politicas públicas, já que alguns não participam das feiras.</w:t>
      </w:r>
      <w:r>
        <w:rPr>
          <w:rFonts w:eastAsia="Times New Roman" w:cs="Arial" w:ascii="Arial" w:hAnsi="Arial"/>
          <w:color w:val="000000"/>
          <w:sz w:val="24"/>
          <w:lang w:eastAsia="pt-BR"/>
        </w:rPr>
        <w:t xml:space="preserve">O Secretário Guilherme Costa ressaltou essa importância, e informou que a Cooperativa Nova Vida estava passando por algumas dificuldades, por isso seria necessário as entregas de forma mais prática, evitando a perda de produtos por não conseguirem vender. Ainda perguntou para a Conselheira Célia Topanotti como esta a situação da alimentação escolar no Município. A mesma respondeu que não estão enviando o kit, mas que irá fazer um relatório para ser apresentado a este Conselho. A Conselheira Vanessa Ferreira destacou que os recursos continuam vindo, entregam os kits da agricultura familiar no Município de Içara – SC, mas que na cidade de Criciúma não estão entregando esses kits, desta forma, se fosse entregue esses kits, com certeza diminuiria a situação de insegurança alimentar e nutricional, destacou a Conselheira. O assunto foi discutido. </w:t>
      </w:r>
      <w:bookmarkStart w:id="3" w:name="__DdeLink__1237_357574859"/>
      <w:r>
        <w:rPr>
          <w:rFonts w:eastAsia="Times New Roman" w:cs="Arial" w:ascii="Arial" w:hAnsi="Arial"/>
          <w:color w:val="000000"/>
          <w:sz w:val="24"/>
          <w:lang w:eastAsia="pt-BR"/>
        </w:rPr>
        <w:t xml:space="preserve">O Secretário Guilherme Costa ressaltou que por ser um assunto de extrema </w:t>
      </w:r>
      <w:bookmarkEnd w:id="3"/>
      <w:r>
        <w:rPr>
          <w:rFonts w:eastAsia="Times New Roman" w:cs="Arial" w:ascii="Arial" w:hAnsi="Arial"/>
          <w:color w:val="000000"/>
          <w:sz w:val="24"/>
          <w:lang w:eastAsia="pt-BR"/>
        </w:rPr>
        <w:t>importância seria necessário encaminhar para a Secretaria Municipal de Educação um ofício solicitando esclarecimentos, para ser retomado as entregas destes kits. A conselheira Loiva Albino</w:t>
      </w:r>
      <w:r>
        <w:rPr>
          <w:rFonts w:eastAsia="Times New Roman" w:cs="Arial" w:ascii="Arial" w:hAnsi="Arial"/>
          <w:color w:val="CE181E"/>
          <w:sz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0"/>
          <w:sz w:val="24"/>
          <w:lang w:eastAsia="pt-BR"/>
        </w:rPr>
        <w:t>ressaltou que alguns agricultores não trabalham com o mercado convencional e por isso acabam ficando sem as vendas, pois o que produzem é o suficiente para a Cooperativa por isso não se interessam em procurar o mercado. Assim, alguns agricultores acabam vendendo por um preço inferior para não perder o produto. A Conselheira Célia Topanotti solicitou que fossem encaminhados esses questionamentos e perguntas de maneira oficial. O Secretário Guilherme Costa ressaltou ainda que será feito um ofício para questionar sobre a merenda escolar, a aquisição de compras e o valor que está sendo investido na merenda, será encaminhado para a Secretaria Municipal de Educação, Secretaria Estadual de Educação e para o Gabinete do Prefeito. A Presidente Rita Suselaine, deu a ideia de enviar para todas as secretarias falando da possibilidade dessa compra, para que todas as secretarias que fazem compras desses alimentos estejam cientes. Assim, a Vice – Presidente Ana Paula Milanez ressaltou dizendo que a Secretaria Municipal de Saúde ainda realiza as compras por conta do CAPSs. O assunto foi discutido. O Secretário Guilherme Costa concordou com as falas e sugeriu a idealização de dois ofícios para a Secretaria Municipal de Educação e Órgãos relacionados a alimentação escolar. O Secretário Guilherme Costa continuou a reunião citando sobre o último ponto de pauta: reuniões da CAISAN. Foi discutido em alguns assuntos e decidiu mandar depois da reunião e-mail do CONSEA, senha e o Plano Municipal, conforme solicitado. Caso queiram atualizar a CAISAN está a disposição para orientações. Sugeriu que para as próximas reuniões, as entidades que tenham cadeiras na CAISAN, façam apresentações das ações e dos dados para os demais representantes das outras Secretarias. O</w:t>
      </w:r>
      <w:r>
        <w:rPr>
          <w:rFonts w:cs="Times New Roman" w:ascii="Arial" w:hAnsi="Arial"/>
          <w:sz w:val="24"/>
        </w:rPr>
        <w:t xml:space="preserve"> Secretário Guilherme Costa, agradeceu a presença de todos e nada mais havendo eu Magda Pizoni, lavrei a seguinte ata que após lida e aprovada será por todos assinada.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Arial" w:hAnsi="Arial"/>
          <w:sz w:val="24"/>
        </w:rPr>
        <w:t xml:space="preserve">Ana Paula Lemos (Gabinete); </w:t>
      </w:r>
    </w:p>
    <w:p>
      <w:pPr>
        <w:pStyle w:val="Normal"/>
        <w:spacing w:lineRule="auto" w:line="360"/>
        <w:jc w:val="both"/>
        <w:rPr>
          <w:rFonts w:ascii="Arial" w:hAnsi="Arial"/>
          <w:sz w:val="24"/>
        </w:rPr>
      </w:pPr>
      <w:r>
        <w:rPr>
          <w:rFonts w:cs="Times New Roman" w:ascii="Arial" w:hAnsi="Arial"/>
          <w:sz w:val="24"/>
        </w:rPr>
        <w:t xml:space="preserve">Célia Topanotti Lima Valim (Secretaria Municipal de Educação); </w:t>
      </w:r>
    </w:p>
    <w:p>
      <w:pPr>
        <w:pStyle w:val="Normal"/>
        <w:spacing w:lineRule="auto" w:line="360"/>
        <w:jc w:val="both"/>
        <w:rPr>
          <w:rFonts w:ascii="Arial" w:hAnsi="Arial"/>
          <w:sz w:val="24"/>
        </w:rPr>
      </w:pPr>
      <w:r>
        <w:rPr>
          <w:rFonts w:cs="Times New Roman" w:ascii="Arial" w:hAnsi="Arial"/>
          <w:sz w:val="24"/>
        </w:rPr>
        <w:t xml:space="preserve">Guilherme Costa de Oliveira e Silva (Secretaria Municipal da Fazenda / Gerência de Agricultura); </w:t>
      </w:r>
    </w:p>
    <w:p>
      <w:pPr>
        <w:pStyle w:val="Normal"/>
        <w:spacing w:lineRule="auto" w:line="360"/>
        <w:jc w:val="both"/>
        <w:rPr>
          <w:rFonts w:ascii="Arial" w:hAnsi="Arial"/>
          <w:sz w:val="24"/>
        </w:rPr>
      </w:pPr>
      <w:r>
        <w:rPr>
          <w:rFonts w:cs="Times New Roman" w:ascii="Arial" w:hAnsi="Arial"/>
          <w:sz w:val="24"/>
        </w:rPr>
        <w:t xml:space="preserve">Carolina Sonego Spillere (Secretaria Municipal de Assistência Social); </w:t>
      </w:r>
    </w:p>
    <w:p>
      <w:pPr>
        <w:pStyle w:val="Normal"/>
        <w:spacing w:lineRule="auto" w:line="360"/>
        <w:jc w:val="both"/>
        <w:rPr>
          <w:rFonts w:ascii="Arial" w:hAnsi="Arial"/>
          <w:sz w:val="24"/>
        </w:rPr>
      </w:pPr>
      <w:r>
        <w:rPr>
          <w:rFonts w:cs="Times New Roman" w:ascii="Arial" w:hAnsi="Arial"/>
          <w:sz w:val="24"/>
        </w:rPr>
        <w:t xml:space="preserve">Ana Paula Aguiar Milanez (Secretaria Municipal de Saúde); </w:t>
      </w:r>
    </w:p>
    <w:p>
      <w:pPr>
        <w:pStyle w:val="Normal"/>
        <w:spacing w:lineRule="auto" w:line="360"/>
        <w:jc w:val="both"/>
        <w:rPr>
          <w:rFonts w:ascii="Arial" w:hAnsi="Arial"/>
          <w:sz w:val="24"/>
        </w:rPr>
      </w:pPr>
      <w:r>
        <w:rPr>
          <w:rFonts w:cs="Times New Roman" w:ascii="Arial" w:hAnsi="Arial"/>
          <w:sz w:val="24"/>
        </w:rPr>
        <w:t xml:space="preserve">Vanessa Ferreira do Nascimento (EPAGRI); </w:t>
      </w:r>
    </w:p>
    <w:p>
      <w:pPr>
        <w:pStyle w:val="Normal"/>
        <w:spacing w:lineRule="auto" w:line="360"/>
        <w:jc w:val="both"/>
        <w:rPr>
          <w:rFonts w:ascii="Arial" w:hAnsi="Arial"/>
          <w:sz w:val="24"/>
        </w:rPr>
      </w:pPr>
      <w:r>
        <w:rPr>
          <w:rFonts w:cs="Times New Roman" w:ascii="Arial" w:hAnsi="Arial"/>
          <w:sz w:val="24"/>
        </w:rPr>
        <w:t xml:space="preserve">Giuliana Rossa (Procuradoria-geral do Município); </w:t>
      </w:r>
    </w:p>
    <w:p>
      <w:pPr>
        <w:pStyle w:val="Normal"/>
        <w:spacing w:lineRule="auto" w:line="360"/>
        <w:jc w:val="both"/>
        <w:rPr>
          <w:rFonts w:ascii="Arial" w:hAnsi="Arial"/>
          <w:sz w:val="24"/>
        </w:rPr>
      </w:pPr>
      <w:r>
        <w:rPr>
          <w:rFonts w:cs="Times New Roman" w:ascii="Arial" w:hAnsi="Arial"/>
          <w:sz w:val="24"/>
        </w:rPr>
        <w:t xml:space="preserve">Eduardo Luzzi Damassini (FAMCRI); </w:t>
      </w:r>
    </w:p>
    <w:p>
      <w:pPr>
        <w:pStyle w:val="Normal"/>
        <w:spacing w:lineRule="auto" w:line="360"/>
        <w:jc w:val="both"/>
        <w:rPr>
          <w:rFonts w:ascii="Arial" w:hAnsi="Arial"/>
          <w:sz w:val="24"/>
        </w:rPr>
      </w:pPr>
      <w:r>
        <w:rPr>
          <w:rFonts w:cs="Times New Roman" w:ascii="Arial" w:hAnsi="Arial"/>
          <w:sz w:val="24"/>
        </w:rPr>
        <w:t xml:space="preserve">Francieli Colombo Damasceno (Bairro da Juventude); </w:t>
      </w:r>
    </w:p>
    <w:p>
      <w:pPr>
        <w:pStyle w:val="Normal"/>
        <w:spacing w:lineRule="auto" w:line="360"/>
        <w:jc w:val="both"/>
        <w:rPr>
          <w:rFonts w:ascii="Arial" w:hAnsi="Arial"/>
          <w:sz w:val="24"/>
        </w:rPr>
      </w:pPr>
      <w:r>
        <w:rPr>
          <w:rFonts w:cs="Times New Roman" w:ascii="Arial" w:hAnsi="Arial"/>
          <w:sz w:val="24"/>
        </w:rPr>
        <w:t xml:space="preserve">Karina Ferreira Vicente Costa (ABADEUS); </w:t>
      </w:r>
    </w:p>
    <w:p>
      <w:pPr>
        <w:pStyle w:val="Normal"/>
        <w:spacing w:lineRule="auto" w:line="360"/>
        <w:jc w:val="both"/>
        <w:rPr>
          <w:rFonts w:ascii="Arial" w:hAnsi="Arial"/>
          <w:sz w:val="24"/>
        </w:rPr>
      </w:pPr>
      <w:r>
        <w:rPr>
          <w:rFonts w:cs="Times New Roman" w:ascii="Arial" w:hAnsi="Arial"/>
          <w:sz w:val="24"/>
        </w:rPr>
        <w:t xml:space="preserve">José Gilberto Formanski (Núcleo Serramar da Rede Ecovida de Agroecologia); </w:t>
      </w:r>
    </w:p>
    <w:p>
      <w:pPr>
        <w:pStyle w:val="Normal"/>
        <w:spacing w:lineRule="auto" w:line="360"/>
        <w:jc w:val="both"/>
        <w:rPr>
          <w:rFonts w:ascii="Arial" w:hAnsi="Arial"/>
          <w:sz w:val="24"/>
        </w:rPr>
      </w:pPr>
      <w:r>
        <w:rPr>
          <w:rFonts w:cs="Times New Roman" w:ascii="Arial" w:hAnsi="Arial"/>
          <w:sz w:val="24"/>
        </w:rPr>
        <w:t xml:space="preserve">Daniela Preis Juvencio (Hospital São José); </w:t>
      </w:r>
    </w:p>
    <w:p>
      <w:pPr>
        <w:pStyle w:val="Normal"/>
        <w:spacing w:lineRule="auto" w:line="360"/>
        <w:jc w:val="both"/>
        <w:rPr>
          <w:rFonts w:ascii="Arial" w:hAnsi="Arial"/>
          <w:sz w:val="24"/>
        </w:rPr>
      </w:pPr>
      <w:r>
        <w:rPr>
          <w:rFonts w:cs="Times New Roman" w:ascii="Arial" w:hAnsi="Arial"/>
          <w:sz w:val="24"/>
        </w:rPr>
        <w:t xml:space="preserve">Amanda Bianchini (Asilo São Vicente de Paulo); </w:t>
      </w:r>
    </w:p>
    <w:p>
      <w:pPr>
        <w:pStyle w:val="Normal"/>
        <w:spacing w:lineRule="auto" w:line="360"/>
        <w:jc w:val="both"/>
        <w:rPr>
          <w:rFonts w:ascii="Arial" w:hAnsi="Arial"/>
          <w:sz w:val="24"/>
        </w:rPr>
      </w:pPr>
      <w:r>
        <w:rPr>
          <w:rFonts w:cs="Times New Roman" w:ascii="Arial" w:hAnsi="Arial"/>
          <w:sz w:val="24"/>
        </w:rPr>
        <w:t xml:space="preserve">Janara Marques de Souza (APAE); </w:t>
      </w:r>
    </w:p>
    <w:p>
      <w:pPr>
        <w:pStyle w:val="Normal"/>
        <w:spacing w:lineRule="auto" w:line="360"/>
        <w:jc w:val="both"/>
        <w:rPr>
          <w:rFonts w:ascii="Arial" w:hAnsi="Arial"/>
          <w:sz w:val="24"/>
        </w:rPr>
      </w:pPr>
      <w:r>
        <w:rPr>
          <w:rFonts w:cs="Times New Roman" w:ascii="Arial" w:hAnsi="Arial"/>
          <w:sz w:val="24"/>
        </w:rPr>
        <w:t xml:space="preserve">Jandira Fagundes de Bintecourt (Associação de Produtos da Linha Cabral – ALICA); </w:t>
      </w:r>
    </w:p>
    <w:p>
      <w:pPr>
        <w:pStyle w:val="Normal"/>
        <w:spacing w:lineRule="auto" w:line="360"/>
        <w:jc w:val="both"/>
        <w:rPr>
          <w:rFonts w:ascii="Arial" w:hAnsi="Arial"/>
          <w:sz w:val="24"/>
        </w:rPr>
      </w:pPr>
      <w:r>
        <w:rPr>
          <w:rFonts w:cs="Times New Roman" w:ascii="Arial" w:hAnsi="Arial"/>
          <w:sz w:val="24"/>
        </w:rPr>
        <w:t xml:space="preserve">Rita Suselaine Vieira Ribeiro (UNESC); </w:t>
      </w:r>
    </w:p>
    <w:p>
      <w:pPr>
        <w:pStyle w:val="Normal"/>
        <w:spacing w:lineRule="auto" w:line="360"/>
        <w:jc w:val="both"/>
        <w:rPr>
          <w:rFonts w:ascii="Arial" w:hAnsi="Arial"/>
          <w:sz w:val="24"/>
        </w:rPr>
      </w:pPr>
      <w:r>
        <w:rPr>
          <w:rFonts w:cs="Times New Roman" w:ascii="Arial" w:hAnsi="Arial"/>
          <w:sz w:val="24"/>
        </w:rPr>
        <w:t xml:space="preserve">Fabiane Maciel Fabris (UNESC); </w:t>
      </w:r>
    </w:p>
    <w:p>
      <w:pPr>
        <w:pStyle w:val="Normal"/>
        <w:spacing w:lineRule="auto" w:line="360"/>
        <w:jc w:val="both"/>
        <w:rPr>
          <w:rFonts w:ascii="Arial" w:hAnsi="Arial"/>
          <w:sz w:val="24"/>
        </w:rPr>
      </w:pPr>
      <w:r>
        <w:rPr>
          <w:rFonts w:cs="Times New Roman" w:ascii="Arial" w:hAnsi="Arial"/>
          <w:sz w:val="24"/>
        </w:rPr>
        <w:t xml:space="preserve">Felipe Fernandes Gabriel (Centro Acadêmico de Nutrição – UNESC); </w:t>
      </w:r>
    </w:p>
    <w:p>
      <w:pPr>
        <w:pStyle w:val="Normal"/>
        <w:spacing w:lineRule="auto" w:line="360"/>
        <w:jc w:val="both"/>
        <w:rPr>
          <w:rFonts w:ascii="Arial" w:hAnsi="Arial"/>
          <w:sz w:val="24"/>
        </w:rPr>
      </w:pPr>
      <w:r>
        <w:rPr>
          <w:rFonts w:cs="Times New Roman" w:ascii="Arial" w:hAnsi="Arial"/>
          <w:sz w:val="24"/>
        </w:rPr>
        <w:t xml:space="preserve">Maria Gorete Natal Milake (Sindicato dos Trabalhadores Rurais de Criciúma); </w:t>
      </w:r>
    </w:p>
    <w:p>
      <w:pPr>
        <w:pStyle w:val="Normal"/>
        <w:spacing w:lineRule="auto" w:line="360"/>
        <w:jc w:val="both"/>
        <w:rPr>
          <w:rFonts w:ascii="Arial" w:hAnsi="Arial"/>
          <w:sz w:val="24"/>
        </w:rPr>
      </w:pPr>
      <w:r>
        <w:rPr>
          <w:rFonts w:cs="Times New Roman" w:ascii="Arial" w:hAnsi="Arial"/>
          <w:sz w:val="24"/>
        </w:rPr>
        <w:t xml:space="preserve">Loiva Albino Perdona Ceza (Nosso Fruto); </w:t>
      </w:r>
    </w:p>
    <w:p>
      <w:pPr>
        <w:pStyle w:val="Normal"/>
        <w:spacing w:lineRule="auto" w:line="360"/>
        <w:jc w:val="both"/>
        <w:rPr/>
      </w:pPr>
      <w:r>
        <w:rPr>
          <w:rFonts w:cs="Times New Roman" w:ascii="Arial" w:hAnsi="Arial"/>
          <w:sz w:val="24"/>
        </w:rPr>
        <w:t>Paula Rosane Guimarães (CRN10)</w:t>
      </w:r>
      <w:bookmarkStart w:id="4" w:name="__DdeLink__104_16238330771"/>
      <w:bookmarkEnd w:id="4"/>
      <w:r>
        <w:rPr>
          <w:rFonts w:cs="Times New Roman" w:ascii="Arial" w:hAnsi="Arial"/>
          <w:sz w:val="24"/>
        </w:rPr>
        <w:t>.</w:t>
      </w:r>
    </w:p>
    <w:p>
      <w:pPr>
        <w:pStyle w:val="Normal"/>
        <w:spacing w:lineRule="auto" w:line="360"/>
        <w:jc w:val="both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lnNumType w:countBy="1" w:restart="continuous" w:distance="283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38b0"/>
    <w:pPr>
      <w:widowControl w:val="false"/>
      <w:suppressAutoHyphens w:val="true"/>
      <w:bidi w:val="0"/>
      <w:jc w:val="left"/>
    </w:pPr>
    <w:rPr>
      <w:rFonts w:eastAsia="NSimSun" w:cs="Mangal" w:ascii="Calibri" w:hAnsi="Calibri" w:asciiTheme="minorHAnsi" w:hAnsiTheme="minorHAnsi"/>
      <w:color w:val="auto"/>
      <w:kern w:val="2"/>
      <w:sz w:val="22"/>
      <w:szCs w:val="24"/>
      <w:lang w:eastAsia="zh-CN" w:bidi="hi-IN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qFormat/>
    <w:rsid w:val="00e038b0"/>
    <w:rPr>
      <w:rFonts w:ascii="Calibri" w:hAnsi="Calibri" w:eastAsia="NSimSun" w:cs="Mangal"/>
      <w:kern w:val="2"/>
      <w:szCs w:val="24"/>
      <w:lang w:eastAsia="zh-CN" w:bidi="hi-IN"/>
    </w:rPr>
  </w:style>
  <w:style w:type="character" w:styleId="Linenumber">
    <w:name w:val="line number"/>
    <w:basedOn w:val="DefaultParagraphFont"/>
    <w:uiPriority w:val="99"/>
    <w:semiHidden/>
    <w:unhideWhenUsed/>
    <w:qFormat/>
    <w:rsid w:val="00e038b0"/>
    <w:rPr/>
  </w:style>
  <w:style w:type="character" w:styleId="Numeraodelinhas" w:customStyle="1">
    <w:name w:val="Numeração de linhas"/>
    <w:rPr/>
  </w:style>
  <w:style w:type="character" w:styleId="Appleconvertedspace" w:customStyle="1">
    <w:name w:val="apple-converted-space"/>
    <w:qFormat/>
    <w:rPr/>
  </w:style>
  <w:style w:type="character" w:styleId="Strong">
    <w:name w:val="Strong"/>
    <w:qFormat/>
    <w:rPr>
      <w:b/>
    </w:rPr>
  </w:style>
  <w:style w:type="character" w:styleId="TextodebaloChar" w:customStyle="1">
    <w:name w:val="Texto de balão Char"/>
    <w:qFormat/>
    <w:rPr>
      <w:rFonts w:ascii="Tahoma" w:hAnsi="Tahoma" w:eastAsia="Tahoma"/>
      <w:sz w:val="16"/>
      <w:szCs w:val="16"/>
    </w:rPr>
  </w:style>
  <w:style w:type="character" w:styleId="RodapChar" w:customStyle="1">
    <w:name w:val="Rodapé Char"/>
    <w:qFormat/>
    <w:rPr/>
  </w:style>
  <w:style w:type="character" w:styleId="CabealhoChar" w:customStyle="1">
    <w:name w:val="Cabeçalho Char"/>
    <w:qFormat/>
    <w:rPr/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rsid w:val="00e038b0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  <w:lang w:eastAsia="ar-SA"/>
    </w:rPr>
  </w:style>
  <w:style w:type="paragraph" w:styleId="BalloonText">
    <w:name w:val="Balloon Text"/>
    <w:basedOn w:val="Normal"/>
    <w:qFormat/>
    <w:pPr>
      <w:spacing w:lineRule="exact" w:line="240"/>
    </w:pPr>
    <w:rPr>
      <w:rFonts w:ascii="Tahoma" w:hAnsi="Tahoma" w:eastAsia="Tahoma"/>
      <w:sz w:val="16"/>
      <w:szCs w:val="16"/>
      <w:lang w:eastAsia="ar-SA"/>
    </w:rPr>
  </w:style>
  <w:style w:type="paragraph" w:styleId="Rodap1" w:customStyle="1">
    <w:name w:val="Rodapé1"/>
    <w:basedOn w:val="Normal"/>
    <w:qFormat/>
    <w:pPr>
      <w:tabs>
        <w:tab w:val="center" w:pos="4252" w:leader="none"/>
        <w:tab w:val="right" w:pos="8504" w:leader="none"/>
      </w:tabs>
      <w:spacing w:lineRule="exact" w:line="240"/>
    </w:pPr>
    <w:rPr/>
  </w:style>
  <w:style w:type="paragraph" w:styleId="Cabealho1" w:customStyle="1">
    <w:name w:val="Cabeçalho1"/>
    <w:basedOn w:val="Normal"/>
    <w:qFormat/>
    <w:pPr>
      <w:tabs>
        <w:tab w:val="center" w:pos="4252" w:leader="none"/>
        <w:tab w:val="right" w:pos="8504" w:leader="none"/>
      </w:tabs>
      <w:spacing w:lineRule="exact" w:line="240"/>
    </w:pPr>
    <w:rPr/>
  </w:style>
  <w:style w:type="paragraph" w:styleId="Legenda1" w:customStyle="1">
    <w:name w:val="Legenda1"/>
    <w:basedOn w:val="Normal"/>
    <w:qFormat/>
    <w:pPr>
      <w:spacing w:before="120" w:after="120"/>
    </w:pPr>
    <w:rPr>
      <w:i/>
      <w:iCs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LibreOffice/6.0.5.2$Windows_X86_64 LibreOffice_project/54c8cbb85f300ac59db32fe8a675ff7683cd5a16</Application>
  <Pages>5</Pages>
  <Words>1569</Words>
  <Characters>8916</Characters>
  <CharactersWithSpaces>10499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2021-05-19T22:19:00Z</dcterms:created>
  <dc:creator>CONSELHOS</dc:creator>
  <dc:description/>
  <dc:language>pt-BR</dc:language>
  <cp:lastModifiedBy/>
  <cp:lastPrinted>2021-04-14T09:13:00Z</cp:lastPrinted>
  <dcterms:modified xsi:type="dcterms:W3CDTF">2021-05-20T14:59:28Z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