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480" w:before="0" w:after="160"/>
        <w:jc w:val="center"/>
        <w:rPr/>
      </w:pPr>
      <w:r>
        <w:rPr>
          <w:rFonts w:eastAsia="Calibri" w:cs="Calibri" w:ascii="Arial" w:hAnsi="Arial"/>
          <w:b/>
          <w:sz w:val="24"/>
        </w:rPr>
        <w:t>ATA DA REUNIÃO ORDINÁRIA DO CONSELHO MUNICIPAL DE SEGURANÇA ALIMENTAR E NUTRICIONAL DE CRICIÚMA – COMSEA</w:t>
      </w:r>
    </w:p>
    <w:p>
      <w:pPr>
        <w:pStyle w:val="Normal"/>
        <w:spacing w:lineRule="auto" w:line="480" w:before="0" w:after="160"/>
        <w:jc w:val="center"/>
        <w:rPr/>
      </w:pPr>
      <w:r>
        <w:rPr>
          <w:rFonts w:eastAsia="Calibri" w:cs="Calibri" w:ascii="Arial" w:hAnsi="Arial"/>
          <w:b/>
          <w:sz w:val="24"/>
        </w:rPr>
        <w:t>N°03</w:t>
      </w:r>
    </w:p>
    <w:p>
      <w:pPr>
        <w:pStyle w:val="Normal"/>
        <w:spacing w:lineRule="auto" w:line="360" w:before="0" w:after="160"/>
        <w:jc w:val="center"/>
        <w:rPr/>
      </w:pPr>
      <w:r>
        <w:rPr>
          <w:rFonts w:eastAsia="Calibri" w:cs="Calibri" w:ascii="Arial" w:hAnsi="Arial"/>
          <w:b/>
          <w:sz w:val="24"/>
        </w:rPr>
        <w:t>09/06/2022</w:t>
      </w:r>
    </w:p>
    <w:p>
      <w:pPr>
        <w:pStyle w:val="Normal"/>
        <w:spacing w:lineRule="auto" w:line="360"/>
        <w:jc w:val="both"/>
        <w:rPr>
          <w:rFonts w:ascii="Arial" w:hAnsi="Arial"/>
        </w:rPr>
      </w:pPr>
      <w:r>
        <w:rPr>
          <w:rFonts w:eastAsia="Arial" w:cs="Times New Roman" w:ascii="Arial" w:hAnsi="Arial"/>
          <w:color w:val="000000"/>
          <w:sz w:val="28"/>
          <w:szCs w:val="28"/>
        </w:rPr>
        <w:t>Ao</w:t>
      </w:r>
      <w:r>
        <w:rPr>
          <w:rFonts w:cs="Times New Roman" w:ascii="Arial" w:hAnsi="Arial"/>
          <w:sz w:val="28"/>
          <w:szCs w:val="28"/>
        </w:rPr>
        <w:t xml:space="preserve"> nono dia do mês junho de dois mil e vinte e dois, aconteceu a terceira reunião ordinária do Conselho Municipal </w:t>
      </w:r>
      <w:r>
        <w:rPr>
          <w:rFonts w:eastAsia="Calibri" w:cs="Calibri" w:ascii="Arial" w:hAnsi="Arial"/>
          <w:sz w:val="28"/>
          <w:szCs w:val="28"/>
        </w:rPr>
        <w:t>de Segurança Alimentar e Nutricional de Criciúma – COMSEA</w:t>
      </w:r>
      <w:r>
        <w:rPr>
          <w:rFonts w:cs="Times New Roman" w:ascii="Arial" w:hAnsi="Arial"/>
          <w:sz w:val="28"/>
          <w:szCs w:val="28"/>
        </w:rPr>
        <w:t>, de forma presencial. Estavam presentes os (as) seguintes conselheiros (as):Sabrina Teodosio Silva Pagani (Gabinete); Ana Paula Lemos (Gabinete);  Célia Topanotti Lima Valim (Secretaria Municipal de Educação); Vanderlei José Zilli (Secretaria da Fazenda/Gerência de Agricultura); Indianara de Bem Souza (Secretaria Municipal de Assistência Social e Habitação); Ana Paula Aguiar Milanez (Secretaria Municipal de Saúde); Vanessa Ferreira do Nascimento (EPAGRI); Jansen Comin Toledo dos Santos (Procuradoria-geral do Município); Carla Damásio Martins (Bairro da Juventude dos Padres Rogacionistas); Gislaine Cardoso Monteiro Vieira (ABADEUS); Rafael Bortolatto Dagostim (Núcleo Serramar); Júlia dos Santos Collodel (AFASC); Daniela Preis Juvêncio (Hospital São josé); Amanda Bianchini (Asilo São Vicente de Paulo); Janara Marques de Souza (APAE); Elizeu João Puziski (ALICA); José Barzan (Cooperativa Nova Vida); Rita Suselaine Vieira Ribeiro (UNESC); Felipe Fernandes Gabriel (Centro Acadêmico de Nutrição – UNESC); Antônio de Araújo (Sindicato dos Trabalhadores Rurais de Criciúma); Paula Rosane Viera Guimarães (CRN – 10). Justificativas: Fundação do Meio Ambiente – FAMCRI. A Presidente Rita Suselaine abriu a reunião saudando a todos e agradecendo pela presença. Em seguida todos os conselheiros, convidados e cadeiras são apresentados (as). A presidente apresentou a todos as pautas a serem debatidas, a mesma perguntou se alguém teria algum informe, então o Conselheiro Felipe Fernandes destacou que nesta semana do dia 06 a dia 12 de junho de 2022 está acontecendo um encontro de pesquisadores em Segurança Alimentar e Nutricional no Brasil todo, de forma remota sendo realizado pela Rede em conjunto com a Universidade Federal da Bahia (UFBA), com o objetivo de melhorar a segurança alimentar da população brasileira pois nos dias atuais cerca de 33 milhões de brasileiros sofrem com insegurança alimentar. Em seguida, a Conselheira Vanessa Ferreira destacou que a EPAGRI em parceria com a Secretaria Municipal de Saúde estão fazendo uma campanha de mudas frutíferas com a venda das mudas frutíferas, com objetivo de estimular o consumo de frutas, a entrega das mudas acontecera na última sexta feira de junho de 2022. A mesma também convidou os demais para um evento chamado: Pecuária de Corte, qualidade da carne e competitividade de acontecera na tarde do mesmo dia a partir das 14:00 no Centro Comunitário Capão Bonito. Em seguida a Presidente Rita Suselaine passou para o próximo ponto de pauta que foi: o relato das visitas as cooperativas, realizada na última semana do mês de maio do ano corrente, então o conselheiro Felipe  Fernandes pontuou o potencial da agricultura familiar na cidade de Criciúma. Em seguida o mesmo posicionou a insatisfação em relação aos cardápios escolares que não estão de acordo com o padrão estabelecido em normas do programa nacional. Dando sequência, a palavra retornou a Presidente Rita Suselaine que destacou a qualidade da agricultura aqui do município. Dando continuidade a mesma também destacou que nas visitas além de conhecer os espaços e os fluxos de alimentos: quando chegam ou quando saem; como chegam e como saem. E um dos assuntos conversados nas cooperativas foi a quantidade de alimentos produzidos e como estão por partes das entidades como estão as compras desses alimentos e a partir disso foi acordado que será solicitado para participar da reunião do CAE (Conselho de Alimentação Escolar de Criciúma), também foi destacado que os chamadas públicas feitas para alimentação escolar foram colocados valores muito altos e que possivelmente esses valores não sejam gasto todo esse recurso com gastos de alimentos, em seguida a Presidente Rita Suselaine demonstrou sua felicidade com as visitas e a importância de se ter as cooperativas. Em seguida a palavra foi passada para a Conselheira Ana Paula Aguiar que destacou que a visita traz uma outra perspectiva e mostra o que é toda a organização da cooperativa, então a mesma sugeriu que seja feita uma amostra para outros Conselhos como o de saúde e social. Também foi explanado pela mesma a necessidade da EPAGRI auxiliar o conselho na forma à qual seria melhor para ser feita essa propaganda para os outros setores começando na Prefeitura Municipal de Criciúma. Em seguida o Conselheiro Vanderlei José Zilli solicita a palavra e explana um projeto que está sendo criado juntamente da EPAGRI, projeto esse denominado de: Turismo Rural, que tem por finalidade fazer visitas em propriedades rurais e agrícolas com pessoas capacitadas que orientarão os visitantes, também pontuou a importância desse projeto que fara com que a população fique ciente dos processos de produção dos alimentos como: embutidos, laticínios e panificados. Em seguida os Conselheiros debateram o assunto. Dando sequência o Conselheiro José Barzan sugeriu que fosse feita a reunião do mês de agosto na AGROPONTE e que sejam convidadas as entidades de Criciúma para que os mesmos visitem e participem do evento algo que foi aceito pelos Conselheiros. Em seguida foi sugerido pelo Conselheiro Felipe Fernandes a criação de redes sociais do COMSEA e o mesmo se responsabilizou pela criação dos perfis nas redes sociais (Instagram e Facebook). Em continuidade a Presidente Rita Suselaine também fez uma sugestão, a mesma sugeriu que na semana da nutrição que acontecerá em agosto poderia ser feita uma amostra dos alimentos produzidos em Criciúma na prefeitura. Então o Conselheiro José Barzan informou que já existem feiras de agricultura em 3 pontos da cidade, então a Presidente Rita Suselaine sugeriu que seja feita uma maior propaganda das feiras que já acontecem na cidade. Em seguida o Conselheiro Felipe Fernandes sugeriu que fosse feito uma publicação no Instagram do COMSEA de cada agricultor com a história e o que cada um produz. Em sequência a presidente Rita Suselaine perguntou ao Conselheiro Vanderlei José Zilli se o mesmo achava que teria a possibilidade da prefeitura fazer um vídeo mostrando essa questão da agricultura e dos nossos agricultores. Então foi respondido pelo Conselheiro Vanderlei José Zilli que é necessário falar com a Diretoria de Comunicação para ver o que eles responderiam. Em Continuação a Presidente Rita Suselaine passou para o próximo ponto de pauta que foi: O cronograma para a próxima visita, então a mesma questionou aos demais Conselheiros presentes, aonde serão feitas as próximas visitas. Após o Conselheiro José Barzan falou que na opinião do próprio a próxima visita deveria ser em uma unidade consumidora para ver como estão sendo consumidos os alimentos. Em seguida o Conselheiro Jansen Toledo explanou que deveriam também fazer uma visita em alguma escola ou CRAS que recebem as doações. Em continuidade ficou acordado pelos Conselheiros que a visita será feita em: Uma escola, um CRAS e uma creche. Após a Conselheira Célia Topanotti questionou se a Assistência Social possuía um nutricionista então foi respondida por outra Conselheira que quem produz os cardápios da Assistência Social é a AFASC. Em seguida foi questionado pela Presidente Rita Suselaine quantas crianças têm na AFASC e então foi respondido que são mais de 6.000 crianças. Após a mesma perguntou quantas pessoas o CRAS acolhe. Onde foi respondido que em média são entorno de 50 pessoas por dia em cada CRAS. Em prosseguimento a reunião, a Conselheira Célia Topanotti pediu a palavra e perguntou se a compra de alimentos do CRAS, era comprada pela agricultura familiar, e em seguida a mesma perguntou como a salsicha entra nos CRAS, já que não é algo saudável. Em resposta a Conselheira Indianara de Bem Souza, informou que como o Município não tem um plano alimentar, eles colocam qualquer alimento para ‘’encher barriga’’. Após a mesma citou, que o plano alimentar deveria ser a primeira coisa a ser feita, pois não adianta ser discutido na reunião sobre alimentação, sem um plano municipal de Segurança Alimentar e Nutricional. O assunto foi discutido pelos Conselheiros. Em seguida a Presidente Rita Suselaine, fez uma proposta de fazer uma campanha sobre alimentação saudável, para haver doações melhores, não de produto sem validade ou algo sem ser saudável. Após a Conselheira Julia dos Santos Collodel pediu a palavra e ressaltou que há casos de receberem um produto para doação, com dois dias para a sua validade, e dando para a população, a comentários que estão doando coisas vencidas. A mesma também citou que acha necessário fazer uma campanha sobre isso, para não ter doações vencidas e nem o desperdício de alimento. O assunto foi discutido entre os Conselheiros. Em seguida a Presidente Rita Suselaine questionou a Conselheira Daniela Preis Juvêncio em relação as doações. Então a Conselheira respondeu que as doações são recebidas através da CONAB. Em sequência o Conselheiro José Barzan explanou que as doações da CONAB devem ser consumidas da forma que são enviadas pois os alimentos enviados pela mesma não podem ser trocados e o cardápio não pode sofrer alterações. Em seguida o mesmo também explanou que o dinheiro necessário para as doações já está na conta, porém devido à falta de seriedade e burocracia do programa se vê necessária a devolução da verba. Dando continuidade a Conselheira Ana Paula Aguiar Milanez retornou ao assunto dos alimentos vencidos e pontuou que  o que  resolveria esse problema seria a criação de um banco de alimentos no município, mas deve estar no plano de segurança alimentar, que ainda não existe. Então a Presidente Rita Suselaine apontou que para a criação de um plano municipal de segurança alimentar e a criação de um banco de alimentos são necessários alguns critérios. O assunto foi discutido entre os Conselheiros. Dando continuidade a Presidente Rita Suselaine apresentou uma proposta feita pelo Conselheiro Jansen Comin Toledo que diz que o próprio curso de nutrição poderia fazer um levantamento de o que é necessário para a criação de um banco de alimentos, o primeiro ponto apresentado foi: a quantidade de alimentos que tem o município essa capacidade de doar para assim planejar o tamanho do banco e os equipamentos necessários para a criação do banco de alimentos. Em seguida a presidente Rita Suselaine questionou sobre a ida em supermercados para a colheita das doações. Em seguida os Conselheiros debateram sobre. Em seguida a presidente Rita Suselaine passou para o próximo ponto de pauta que era referente ao mapaSAN e questionou a Conselheira Indianara de Bem sobre uma pesquisa debatida na reunião anterior então a Conselheira Indianara de Bem respondeu afirmando que a pesquisa já está pronta e impressa. Então a Presidente Rita Suselaine falou que o Conselho está a disposição para ajudar nas respostas da pesquisa. Em sequência a Presidente Rita Suselaine questionou  a Conselheira Indianara de Bem se mesma conseguiu o nome das entidades que estão registradas na Secretaria Municipal de Assistência Social, Então a Conselheira Indianara de Bem respondeu de forma positiva.</w:t>
      </w:r>
      <w:r>
        <w:rPr>
          <w:rFonts w:ascii="Arial" w:hAnsi="Arial"/>
        </w:rPr>
        <w:t xml:space="preserve"> </w:t>
      </w:r>
      <w:r>
        <w:rPr>
          <w:rFonts w:cs="Times New Roman" w:ascii="Arial" w:hAnsi="Arial"/>
          <w:sz w:val="28"/>
          <w:szCs w:val="28"/>
        </w:rPr>
        <w:t>Em seguida ficou acordado entre os Conselheiros presentes fazerem a visita a princípio no dia 30 de junho sem avisarem os visitados.                E por encerrado a presidente agradeceu a presença de todos e finalizou a reunião. Sem mais, a Presidente Rita Suselaine agradeceu a presença de todos e nada mais havendo eu Bryan Moraes Marinho, lavrei a seguinte ata que após lida e aprovada será por todos assinada.</w:t>
      </w:r>
    </w:p>
    <w:p>
      <w:pPr>
        <w:pStyle w:val="Normal"/>
        <w:spacing w:lineRule="auto" w:line="360"/>
        <w:jc w:val="both"/>
        <w:rPr>
          <w:rFonts w:ascii="Arial" w:hAnsi="Arial"/>
        </w:rPr>
      </w:pPr>
      <w:r>
        <w:rPr>
          <w:rFonts w:cs="Times New Roman" w:ascii="Arial" w:hAnsi="Arial"/>
          <w:sz w:val="28"/>
          <w:szCs w:val="28"/>
        </w:rPr>
        <w:t xml:space="preserve">Sabrina Teodosio Silva Pagani (Gabinete); </w:t>
      </w:r>
    </w:p>
    <w:p>
      <w:pPr>
        <w:pStyle w:val="Normal"/>
        <w:spacing w:lineRule="auto" w:line="360"/>
        <w:jc w:val="both"/>
        <w:rPr>
          <w:rFonts w:ascii="Arial" w:hAnsi="Arial"/>
        </w:rPr>
      </w:pPr>
      <w:r>
        <w:rPr>
          <w:rFonts w:cs="Times New Roman" w:ascii="Arial" w:hAnsi="Arial"/>
          <w:sz w:val="28"/>
          <w:szCs w:val="28"/>
        </w:rPr>
        <w:t xml:space="preserve">Ana Paula Lemos (Gabinete);  </w:t>
      </w:r>
    </w:p>
    <w:p>
      <w:pPr>
        <w:pStyle w:val="Normal"/>
        <w:spacing w:lineRule="auto" w:line="360"/>
        <w:jc w:val="both"/>
        <w:rPr>
          <w:rFonts w:ascii="Arial" w:hAnsi="Arial"/>
        </w:rPr>
      </w:pPr>
      <w:r>
        <w:rPr>
          <w:rFonts w:cs="Times New Roman" w:ascii="Arial" w:hAnsi="Arial"/>
          <w:sz w:val="28"/>
          <w:szCs w:val="28"/>
        </w:rPr>
        <w:t>Célia Topanotti Lima Valim (Secretaria Municipal de Educação);</w:t>
      </w:r>
    </w:p>
    <w:p>
      <w:pPr>
        <w:pStyle w:val="Normal"/>
        <w:spacing w:lineRule="auto" w:line="360"/>
        <w:jc w:val="both"/>
        <w:rPr>
          <w:rFonts w:ascii="Arial" w:hAnsi="Arial"/>
        </w:rPr>
      </w:pPr>
      <w:r>
        <w:rPr>
          <w:rFonts w:cs="Times New Roman" w:ascii="Arial" w:hAnsi="Arial"/>
          <w:sz w:val="28"/>
          <w:szCs w:val="28"/>
        </w:rPr>
        <w:t>Vanderlei José Zilli (Secretaria da Fazenda/Gerência de Agricultura);</w:t>
      </w:r>
    </w:p>
    <w:p>
      <w:pPr>
        <w:pStyle w:val="Normal"/>
        <w:spacing w:lineRule="auto" w:line="360"/>
        <w:jc w:val="both"/>
        <w:rPr>
          <w:rFonts w:ascii="Arial" w:hAnsi="Arial"/>
        </w:rPr>
      </w:pPr>
      <w:r>
        <w:rPr>
          <w:rFonts w:cs="Times New Roman" w:ascii="Arial" w:hAnsi="Arial"/>
          <w:sz w:val="28"/>
          <w:szCs w:val="28"/>
        </w:rPr>
        <w:t xml:space="preserve">Indianara de Bem Souza (Secretaria Municipal de Assistência Social e Habitação); </w:t>
      </w:r>
    </w:p>
    <w:p>
      <w:pPr>
        <w:pStyle w:val="Normal"/>
        <w:spacing w:lineRule="auto" w:line="360"/>
        <w:jc w:val="both"/>
        <w:rPr>
          <w:rFonts w:ascii="Arial" w:hAnsi="Arial"/>
        </w:rPr>
      </w:pPr>
      <w:r>
        <w:rPr>
          <w:rFonts w:cs="Times New Roman" w:ascii="Arial" w:hAnsi="Arial"/>
          <w:sz w:val="28"/>
          <w:szCs w:val="28"/>
        </w:rPr>
        <w:t xml:space="preserve">Ana Paula Aguiar Milanez (Secretaria Municipal de Saúde); </w:t>
      </w:r>
    </w:p>
    <w:p>
      <w:pPr>
        <w:pStyle w:val="Normal"/>
        <w:spacing w:lineRule="auto" w:line="360"/>
        <w:jc w:val="both"/>
        <w:rPr>
          <w:rFonts w:ascii="Arial" w:hAnsi="Arial"/>
        </w:rPr>
      </w:pPr>
      <w:r>
        <w:rPr>
          <w:rFonts w:cs="Times New Roman" w:ascii="Arial" w:hAnsi="Arial"/>
          <w:sz w:val="28"/>
          <w:szCs w:val="28"/>
        </w:rPr>
        <w:t xml:space="preserve">Vanessa Ferreira do Nascimento (EPAGRI); </w:t>
      </w:r>
    </w:p>
    <w:p>
      <w:pPr>
        <w:pStyle w:val="Normal"/>
        <w:spacing w:lineRule="auto" w:line="360"/>
        <w:jc w:val="both"/>
        <w:rPr>
          <w:rFonts w:ascii="Arial" w:hAnsi="Arial"/>
        </w:rPr>
      </w:pPr>
      <w:r>
        <w:rPr>
          <w:rFonts w:cs="Times New Roman" w:ascii="Arial" w:hAnsi="Arial"/>
          <w:sz w:val="28"/>
          <w:szCs w:val="28"/>
        </w:rPr>
        <w:t xml:space="preserve">Jansen Comin Toledo dos Santos (Procuradoria-geral do Município); Carla Damásio Martins (Bairro da Juventude dos Padres Rogacionistas); </w:t>
      </w:r>
    </w:p>
    <w:p>
      <w:pPr>
        <w:pStyle w:val="Normal"/>
        <w:spacing w:lineRule="auto" w:line="360"/>
        <w:jc w:val="both"/>
        <w:rPr>
          <w:rFonts w:ascii="Arial" w:hAnsi="Arial"/>
        </w:rPr>
      </w:pPr>
      <w:r>
        <w:rPr>
          <w:rFonts w:cs="Times New Roman" w:ascii="Arial" w:hAnsi="Arial"/>
          <w:sz w:val="28"/>
          <w:szCs w:val="28"/>
        </w:rPr>
        <w:t xml:space="preserve">Gislaine Cardoso Monteiro Vieira (ABADEUS); </w:t>
      </w:r>
    </w:p>
    <w:p>
      <w:pPr>
        <w:pStyle w:val="Normal"/>
        <w:spacing w:lineRule="auto" w:line="360"/>
        <w:jc w:val="both"/>
        <w:rPr>
          <w:rFonts w:ascii="Arial" w:hAnsi="Arial"/>
        </w:rPr>
      </w:pPr>
      <w:r>
        <w:rPr>
          <w:rFonts w:cs="Times New Roman" w:ascii="Arial" w:hAnsi="Arial"/>
          <w:sz w:val="28"/>
          <w:szCs w:val="28"/>
        </w:rPr>
        <w:t xml:space="preserve">Rafael Bortolatto Dagostim (Núcleo Serramar); </w:t>
      </w:r>
    </w:p>
    <w:p>
      <w:pPr>
        <w:pStyle w:val="Normal"/>
        <w:spacing w:lineRule="auto" w:line="360"/>
        <w:jc w:val="both"/>
        <w:rPr>
          <w:rFonts w:ascii="Arial" w:hAnsi="Arial"/>
        </w:rPr>
      </w:pPr>
      <w:r>
        <w:rPr>
          <w:rFonts w:cs="Times New Roman" w:ascii="Arial" w:hAnsi="Arial"/>
          <w:sz w:val="28"/>
          <w:szCs w:val="28"/>
        </w:rPr>
        <w:t xml:space="preserve">Júlia dos Santos Collodel (AFASC); </w:t>
      </w:r>
    </w:p>
    <w:p>
      <w:pPr>
        <w:pStyle w:val="Normal"/>
        <w:spacing w:lineRule="auto" w:line="360"/>
        <w:jc w:val="both"/>
        <w:rPr>
          <w:rFonts w:ascii="Arial" w:hAnsi="Arial"/>
        </w:rPr>
      </w:pPr>
      <w:r>
        <w:rPr>
          <w:rFonts w:cs="Times New Roman" w:ascii="Arial" w:hAnsi="Arial"/>
          <w:sz w:val="28"/>
          <w:szCs w:val="28"/>
        </w:rPr>
        <w:t xml:space="preserve">Daniela Preis Juvêncio (Hospital São josé); </w:t>
      </w:r>
    </w:p>
    <w:p>
      <w:pPr>
        <w:pStyle w:val="Normal"/>
        <w:spacing w:lineRule="auto" w:line="360"/>
        <w:jc w:val="both"/>
        <w:rPr>
          <w:rFonts w:ascii="Arial" w:hAnsi="Arial"/>
        </w:rPr>
      </w:pPr>
      <w:r>
        <w:rPr>
          <w:rFonts w:cs="Times New Roman" w:ascii="Arial" w:hAnsi="Arial"/>
          <w:sz w:val="28"/>
          <w:szCs w:val="28"/>
        </w:rPr>
        <w:t xml:space="preserve">Amanda Bianchini (Asilo São Vicente de Paulo); </w:t>
      </w:r>
    </w:p>
    <w:p>
      <w:pPr>
        <w:pStyle w:val="Normal"/>
        <w:spacing w:lineRule="auto" w:line="360"/>
        <w:jc w:val="both"/>
        <w:rPr>
          <w:rFonts w:ascii="Arial" w:hAnsi="Arial"/>
        </w:rPr>
      </w:pPr>
      <w:r>
        <w:rPr>
          <w:rFonts w:cs="Times New Roman" w:ascii="Arial" w:hAnsi="Arial"/>
          <w:sz w:val="28"/>
          <w:szCs w:val="28"/>
        </w:rPr>
        <w:t xml:space="preserve">Janara Marques de Souza (APAE); </w:t>
      </w:r>
    </w:p>
    <w:p>
      <w:pPr>
        <w:pStyle w:val="Normal"/>
        <w:spacing w:lineRule="auto" w:line="360"/>
        <w:jc w:val="both"/>
        <w:rPr>
          <w:rFonts w:ascii="Arial" w:hAnsi="Arial"/>
        </w:rPr>
      </w:pPr>
      <w:r>
        <w:rPr>
          <w:rFonts w:cs="Times New Roman" w:ascii="Arial" w:hAnsi="Arial"/>
          <w:sz w:val="28"/>
          <w:szCs w:val="28"/>
        </w:rPr>
        <w:t xml:space="preserve">Elizeu João Puziski (ALICA); </w:t>
      </w:r>
    </w:p>
    <w:p>
      <w:pPr>
        <w:pStyle w:val="Normal"/>
        <w:spacing w:lineRule="auto" w:line="360"/>
        <w:jc w:val="both"/>
        <w:rPr>
          <w:rFonts w:ascii="Arial" w:hAnsi="Arial"/>
        </w:rPr>
      </w:pPr>
      <w:r>
        <w:rPr>
          <w:rFonts w:cs="Times New Roman" w:ascii="Arial" w:hAnsi="Arial"/>
          <w:sz w:val="28"/>
          <w:szCs w:val="28"/>
        </w:rPr>
        <w:t xml:space="preserve">José Barzan (Cooperativa Nova Vida); </w:t>
      </w:r>
    </w:p>
    <w:p>
      <w:pPr>
        <w:pStyle w:val="Normal"/>
        <w:spacing w:lineRule="auto" w:line="360"/>
        <w:jc w:val="both"/>
        <w:rPr>
          <w:rFonts w:ascii="Arial" w:hAnsi="Arial"/>
        </w:rPr>
      </w:pPr>
      <w:r>
        <w:rPr>
          <w:rFonts w:cs="Times New Roman" w:ascii="Arial" w:hAnsi="Arial"/>
          <w:sz w:val="28"/>
          <w:szCs w:val="28"/>
        </w:rPr>
        <w:t xml:space="preserve">Rita Suselaine Vieira Ribeiro (UNESC); </w:t>
      </w:r>
    </w:p>
    <w:p>
      <w:pPr>
        <w:pStyle w:val="Normal"/>
        <w:spacing w:lineRule="auto" w:line="360"/>
        <w:jc w:val="both"/>
        <w:rPr>
          <w:rFonts w:ascii="Arial" w:hAnsi="Arial"/>
        </w:rPr>
      </w:pPr>
      <w:r>
        <w:rPr>
          <w:rFonts w:cs="Times New Roman" w:ascii="Arial" w:hAnsi="Arial"/>
          <w:sz w:val="28"/>
          <w:szCs w:val="28"/>
        </w:rPr>
        <w:t>Felipe Fernandes Gabriel (Centro Acadêmico de Nutrição – UNESC); Antônio de Araújo (Sindicato dos Trabalhadores Rurais de Criciúma); Paula Rosane Viera Guimarães (CRN – 10).</w:t>
      </w:r>
    </w:p>
    <w:sectPr>
      <w:type w:val="nextPage"/>
      <w:pgSz w:w="12240" w:h="15840"/>
      <w:pgMar w:left="1800" w:right="1800" w:header="0" w:top="1440" w:footer="0" w:bottom="1440" w:gutter="0"/>
      <w:lnNumType w:countBy="1" w:restart="continuous" w:distance="283"/>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038b0"/>
    <w:pPr>
      <w:widowControl w:val="false"/>
      <w:suppressAutoHyphens w:val="true"/>
      <w:bidi w:val="0"/>
      <w:spacing w:before="0" w:after="0"/>
      <w:jc w:val="left"/>
    </w:pPr>
    <w:rPr>
      <w:rFonts w:eastAsia="NSimSun" w:cs="Mangal" w:ascii="Calibri" w:hAnsi="Calibri" w:asciiTheme="minorHAnsi" w:hAnsiTheme="minorHAnsi"/>
      <w:color w:val="auto"/>
      <w:kern w:val="2"/>
      <w:sz w:val="22"/>
      <w:szCs w:val="24"/>
      <w:lang w:eastAsia="zh-CN" w:bidi="hi-IN" w:val="pt-BR"/>
    </w:rPr>
  </w:style>
  <w:style w:type="character" w:styleId="DefaultParagraphFont" w:default="1">
    <w:name w:val="Default Paragraph Font"/>
    <w:uiPriority w:val="1"/>
    <w:semiHidden/>
    <w:unhideWhenUsed/>
    <w:qFormat/>
    <w:rPr/>
  </w:style>
  <w:style w:type="character" w:styleId="CorpodetextoChar" w:customStyle="1">
    <w:name w:val="Corpo de texto Char"/>
    <w:basedOn w:val="DefaultParagraphFont"/>
    <w:link w:val="Corpodetexto"/>
    <w:qFormat/>
    <w:rsid w:val="00e038b0"/>
    <w:rPr>
      <w:rFonts w:ascii="Calibri" w:hAnsi="Calibri" w:eastAsia="NSimSun" w:cs="Mangal"/>
      <w:kern w:val="2"/>
      <w:szCs w:val="24"/>
      <w:lang w:eastAsia="zh-CN" w:bidi="hi-IN"/>
    </w:rPr>
  </w:style>
  <w:style w:type="character" w:styleId="Linenumber">
    <w:name w:val="line number"/>
    <w:basedOn w:val="DefaultParagraphFont"/>
    <w:uiPriority w:val="99"/>
    <w:semiHidden/>
    <w:unhideWhenUsed/>
    <w:qFormat/>
    <w:rsid w:val="00e038b0"/>
    <w:rPr/>
  </w:style>
  <w:style w:type="character" w:styleId="Numeraodelinhas" w:customStyle="1">
    <w:name w:val="Numeração de linhas"/>
    <w:rPr/>
  </w:style>
  <w:style w:type="character" w:styleId="Appleconvertedspace" w:customStyle="1">
    <w:name w:val="apple-converted-space"/>
    <w:qFormat/>
    <w:rPr/>
  </w:style>
  <w:style w:type="character" w:styleId="Strong">
    <w:name w:val="Strong"/>
    <w:qFormat/>
    <w:rPr>
      <w:b/>
    </w:rPr>
  </w:style>
  <w:style w:type="character" w:styleId="TextodebaloChar" w:customStyle="1">
    <w:name w:val="Texto de balão Char"/>
    <w:qFormat/>
    <w:rPr>
      <w:rFonts w:ascii="Tahoma" w:hAnsi="Tahoma" w:eastAsia="Tahoma"/>
      <w:sz w:val="16"/>
      <w:szCs w:val="16"/>
    </w:rPr>
  </w:style>
  <w:style w:type="character" w:styleId="RodapChar" w:customStyle="1">
    <w:name w:val="Rodapé Char"/>
    <w:qFormat/>
    <w:rPr/>
  </w:style>
  <w:style w:type="character" w:styleId="CabealhoChar" w:customStyle="1">
    <w:name w:val="Cabeçalho Char"/>
    <w:qFormat/>
    <w:rPr/>
  </w:style>
  <w:style w:type="character" w:styleId="Smbolosdenumerao" w:customStyle="1">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rsid w:val="00e038b0"/>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rPr>
  </w:style>
  <w:style w:type="paragraph" w:styleId="NormalWeb">
    <w:name w:val="Normal (Web)"/>
    <w:basedOn w:val="Normal"/>
    <w:qFormat/>
    <w:pPr>
      <w:spacing w:lineRule="exact" w:line="240" w:beforeAutospacing="1" w:afterAutospacing="1"/>
    </w:pPr>
    <w:rPr>
      <w:rFonts w:ascii="Times New Roman" w:hAnsi="Times New Roman" w:eastAsia="Times New Roman"/>
      <w:lang w:eastAsia="ar-SA"/>
    </w:rPr>
  </w:style>
  <w:style w:type="paragraph" w:styleId="BalloonText">
    <w:name w:val="Balloon Text"/>
    <w:basedOn w:val="Normal"/>
    <w:qFormat/>
    <w:pPr>
      <w:spacing w:lineRule="exact" w:line="240"/>
    </w:pPr>
    <w:rPr>
      <w:rFonts w:ascii="Tahoma" w:hAnsi="Tahoma" w:eastAsia="Tahoma"/>
      <w:sz w:val="16"/>
      <w:szCs w:val="16"/>
      <w:lang w:eastAsia="ar-SA"/>
    </w:rPr>
  </w:style>
  <w:style w:type="paragraph" w:styleId="Rodap1" w:customStyle="1">
    <w:name w:val="Rodapé1"/>
    <w:basedOn w:val="Normal"/>
    <w:qFormat/>
    <w:pPr>
      <w:tabs>
        <w:tab w:val="clear" w:pos="709"/>
        <w:tab w:val="center" w:pos="4252" w:leader="none"/>
        <w:tab w:val="right" w:pos="8504" w:leader="none"/>
      </w:tabs>
      <w:spacing w:lineRule="exact" w:line="240"/>
    </w:pPr>
    <w:rPr/>
  </w:style>
  <w:style w:type="paragraph" w:styleId="Cabealho1" w:customStyle="1">
    <w:name w:val="Cabeçalho1"/>
    <w:basedOn w:val="Normal"/>
    <w:qFormat/>
    <w:pPr>
      <w:tabs>
        <w:tab w:val="clear" w:pos="709"/>
        <w:tab w:val="center" w:pos="4252" w:leader="none"/>
        <w:tab w:val="right" w:pos="8504" w:leader="none"/>
      </w:tabs>
      <w:spacing w:lineRule="exact" w:line="240"/>
    </w:pPr>
    <w:rPr/>
  </w:style>
  <w:style w:type="paragraph" w:styleId="Legenda1" w:customStyle="1">
    <w:name w:val="Legenda1"/>
    <w:basedOn w:val="Normal"/>
    <w:qFormat/>
    <w:pPr>
      <w:spacing w:before="120" w:after="120"/>
    </w:pPr>
    <w:rPr>
      <w:i/>
      <w:iCs/>
      <w:lang w:eastAsia="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LibreOffice/7.0.1.2$Windows_X86_64 LibreOffice_project/7cbcfc562f6eb6708b5ff7d7397325de9e764452</Application>
  <Pages>7</Pages>
  <Words>1978</Words>
  <Characters>10705</Characters>
  <CharactersWithSpaces>12704</CharactersWithSpaces>
  <Paragraphs>22</Paragraphs>
  <Company>unesc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2022-06-28T19:51:00Z</dcterms:created>
  <dc:creator>CONSELHOS</dc:creator>
  <dc:description/>
  <dc:language>pt-BR</dc:language>
  <cp:lastModifiedBy>Curso de Nutricao</cp:lastModifiedBy>
  <dcterms:modified xsi:type="dcterms:W3CDTF">2022-06-28T19:51:00Z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unesc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