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ATA DA REUNIÃO ORDINÁRIA DO CONSELHO MUNICIPAL DE SANEAMENTO BÁSICO – COMSAB</w:t>
      </w:r>
    </w:p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N°0</w:t>
      </w:r>
      <w:r>
        <w:rPr>
          <w:rFonts w:eastAsia="Calibri" w:cs="Calibri" w:ascii="Arial" w:hAnsi="Arial"/>
          <w:b/>
          <w:sz w:val="24"/>
          <w:szCs w:val="24"/>
        </w:rPr>
        <w:t>2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20</w:t>
      </w:r>
      <w:r>
        <w:rPr>
          <w:rFonts w:eastAsia="Calibri" w:cs="Calibri" w:ascii="Arial" w:hAnsi="Arial"/>
          <w:b/>
          <w:sz w:val="24"/>
        </w:rPr>
        <w:t>/0</w:t>
      </w:r>
      <w:r>
        <w:rPr>
          <w:rFonts w:eastAsia="Calibri" w:cs="Calibri" w:ascii="Arial" w:hAnsi="Arial"/>
          <w:b/>
          <w:sz w:val="24"/>
        </w:rPr>
        <w:t>4</w:t>
      </w:r>
      <w:r>
        <w:rPr>
          <w:rFonts w:eastAsia="Calibri" w:cs="Calibri" w:ascii="Arial" w:hAnsi="Arial"/>
          <w:b/>
          <w:sz w:val="24"/>
        </w:rPr>
        <w:t>/2023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Arial" w:cs="Times New Roman" w:ascii="Arial" w:hAnsi="Arial"/>
          <w:color w:val="000000"/>
          <w:sz w:val="24"/>
        </w:rPr>
        <w:t>Ao</w:t>
      </w:r>
      <w:r>
        <w:rPr>
          <w:rFonts w:cs="Times New Roman" w:ascii="Arial" w:hAnsi="Arial"/>
          <w:sz w:val="24"/>
        </w:rPr>
        <w:t xml:space="preserve">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vigésimo</w:t>
      </w:r>
      <w:r>
        <w:rPr>
          <w:rFonts w:cs="Times New Roman" w:ascii="Arial" w:hAnsi="Arial"/>
          <w:sz w:val="24"/>
        </w:rPr>
        <w:t xml:space="preserve"> dia do mês de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abril</w:t>
      </w:r>
      <w:r>
        <w:rPr>
          <w:rFonts w:cs="Times New Roman" w:ascii="Arial" w:hAnsi="Arial"/>
          <w:sz w:val="24"/>
        </w:rPr>
        <w:t xml:space="preserve"> de dois mil e vinte e três, aconteceu a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segunda</w:t>
      </w:r>
      <w:r>
        <w:rPr>
          <w:rFonts w:cs="Times New Roman" w:ascii="Arial" w:hAnsi="Arial"/>
          <w:sz w:val="24"/>
        </w:rPr>
        <w:t xml:space="preserve"> reunião ordinária do Conselho Municipal </w:t>
      </w:r>
      <w:r>
        <w:rPr>
          <w:rFonts w:eastAsia="Calibri" w:cs="Calibri" w:ascii="Arial" w:hAnsi="Arial"/>
          <w:sz w:val="24"/>
        </w:rPr>
        <w:t>de Saneamento Básico – COMSAB</w:t>
      </w:r>
      <w:r>
        <w:rPr>
          <w:rFonts w:cs="Times New Roman" w:ascii="Arial" w:hAnsi="Arial"/>
          <w:sz w:val="24"/>
        </w:rPr>
        <w:t xml:space="preserve">, de forma presencial. Estavam presentes os (as) seguintes conselheiros (as):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Valmir Gomes (Diretoria Municipal do Meio Ambiente de Criciúma – DMACRI); Rafaela Bendo (Secretaria Municipal do Sistema de Infraestrutura, Planejamento e Mobilidade Urbana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)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;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Larissa Bianco Schoeller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(Secretaria Municipal do Sistema de Infraestrutura, Planejamento e Mobilidade Urbana);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Gabriela Medeiros da Silva (Secretaria Municipal da Fazenda); Jansen Comin Todelo dos Santos (Procuradoria-Geral do Município); Ramon Ugione Borges (Secretaria Municipal de Saúde); Fernanda Martins (Secretaria Municipal de Saúde); Anequésselen Bitencourt Fortunato (Gabinete do Prefeito); Guilherme Alexandre Colombo (Gabinete do Prefeito); Caroline Paim Zanette (Diretoria de Trânsito e Transporte – DTT); Vanessa Barbosa (Associação Empresarial de Criciúma – ACIC); Viviane dos Santos da Rosa (Companhia Catarinense de Água e Saneamento – CASAN); Jorge Marques Bittencourt (Sindicato dos Trabalhadores da Indústria Química); Clovis Norberto Savi (Conselho Regional de Engenharia, Arquitetura e Agronomia do Estado de Santa Catarina – CREA).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A conselheira Anequésselen  Fortunato deu início à reunião, apresentando-se aos demais presentes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e os informando de seu novo cargo como Presidente do FUNSAB, e paralemente, como Presidente do Conselho Municipal de Saneamento Básico, colocando-se a disposição àqueles que precisassem contar com seu auxílio.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Em seguida, a nova presidente Anequésselen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inform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ou os conselheiros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acerca das fases de licitação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dos contratos de coleta e destinação de resíduos sólidos, que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já foi encaminhado à SISAM para o parecer final, tendo os resultados previsão de divulgação ao dia 24 de abril do corrente ano.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Em seguida, os conselheiros conversaram brevemente sobre o supracitado processo e esclareceram suas dúvidas referentes a este.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Ademais, a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presidente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também inteirou os conselheiros sobre alguns outros processos de licitação em aberto, o que levou o conselheiro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Jorge M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rques Bittencourt 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realizar um relato sobre a ineficiência e fragilidade das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bocas de lobo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instaladas pelo município. Os conselheiros discutiram o assunto e sugeriu-se que o tema fosse levado à Secretaria Municipal de Infraestrutura, Planejamento e Mobilidade Urbana, através das conselheiras Rafaela Bendo e Larissa Bianco, que representam esta ent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i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dade,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para que a troca das bocas de lobo seja, se possível, efetuada.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Após isso, a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presidente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solicitou aos presentes que realizassem uma breve apresentação para que todos pudessem estar familiarizados uns com os outros, e assim foi feito.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Durante as apresentações, a conselheira Viviane aproveitou seu tempo de fala para abordar a pauta da última reunião, na qual fora tratada a questão das análises de loteamento e a participação da CASAN nas comissões municipais. A temática foi novamente avaliada pelo conselho e os a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presidente Anequésselen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comprometeu-se em acrescentar representantes da CASAN às comissões da Prefeitura. Na sequência, o conselheiro Guilherme apresentou-se e também trouxe uma pauta abordada na última reunião: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retomar a produção de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um documento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para a contratação de um engenheiro sanitarista de análise de fiscalização para a Divisão de Planejamento Físico e Territorial – DPFT.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Além disso, o conselheiro também reforçou a padronização dos processos de análise, divididos entre a Prefeitura Municipal e a Companhia Catarinense de Água e Saneamento,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levando os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conselheiros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discuti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r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novamente o tópico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Em seguida, o conselheiro Jansen Comin apresentou-se aos demais e comentou, ainda, sobre a necessidade de retomar campanhas voltadas para a conscientização da população acerca da reciclagem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e da coleta seletiva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,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e a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presidente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sugeriu, então, que o conselho fizesse uma visita ao Ecoponto de Criciúma, e os demais apoiaram a sugestão.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Por fim, 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presidente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também repassou aos conselheiros o desfecho de uma reunião realizada com o Prefeito Clésio Salvaro,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tendo sido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contratada uma empresa que fará um estudo que visa demonstrar a viabilidade econômica e ambiental da questão do lixo no município de Criciúma durante os próximos 20 anos,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com o intuito de traçar um planejamento para a boa gestão destes resíduos no futuro.</w:t>
      </w:r>
      <w:r>
        <w:rPr>
          <w:rFonts w:eastAsia="NSimSun" w:cs="Times New Roman" w:ascii="Arial" w:hAnsi="Arial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SimSu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Destarte</w:t>
      </w:r>
      <w:r>
        <w:rPr>
          <w:rFonts w:eastAsia="NSimSun" w:cs="Times New Roman" w:ascii="Arial" w:hAnsi="Arial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, sem mais a relatar, eu, Sofia dos Santos Coelho, lavro a presente ata que, após lida e aprovada, será por todos assinada.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Valmir Gomes (Diretoria Municipal do Meio Ambiente de Criciúma – DMACRI);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Rafaela Bendo (Secretaria Municipal do Sistema de Infraestrutura, Planejamento e Mobilidade Urbana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)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Larissa Bianco Schoeller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(Secretaria Municipal do Sistema de Infraestrutura, Planejamento e Mobilidade Urbana);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Gabriela Medeiros da Silva (Secretaria Municipal da Fazenda);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Jansen Comin Todelo dos Santos (Procuradoria-Geral do Município);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Ramon Ugione Borges (Secretaria Municipal de Saúde);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Fernanda Martins (Secretaria Municipal de Saúde);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Anequésselen Bitencourt Fortunato (Gabinete do Prefeito);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Guilherme Alexandre Colombo (Gabinete do Prefeito);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Caroline Paim Zanette (Diretoria de Trânsito e Transporte – DTT);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Vanessa Barbosa (Associação Empresarial de Criciúma – ACIC);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Viviane dos Santos da Rosa (Companhia Catarinense de Água e Saneamento – CASAN);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cs="Times New Roman"/>
          <w:sz w:val="24"/>
        </w:rPr>
      </w:pP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>Jorge Marques Bittencourt (Sindicato dos Trabalhadores da Indústria Química); Clovis Norberto Savi (Conselho Regional de Engenharia, Arquitetura e Agronomia do Estado de Santa Catarina – CREA).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LibreOffice/7.0.1.2$Windows_X86_64 LibreOffice_project/7cbcfc562f6eb6708b5ff7d7397325de9e764452</Application>
  <Pages>3</Pages>
  <Words>795</Words>
  <Characters>4771</Characters>
  <CharactersWithSpaces>5574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2022-08-24T18:39:00Z</dcterms:created>
  <dc:creator>CONSELHOS</dc:creator>
  <dc:description/>
  <dc:language>pt-BR</dc:language>
  <cp:lastModifiedBy/>
  <cp:lastPrinted>2023-04-24T13:42:14Z</cp:lastPrinted>
  <dcterms:modified xsi:type="dcterms:W3CDTF">2023-04-24T13:53:25Z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