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Conselho Municipal de Políticas Sobre Droga – COMAD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Ata n° 03/2024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hanging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Ata da Reunião Ordinária do Conselho Municipal de Políticas Sobre Drogas</w:t>
      </w:r>
    </w:p>
    <w:p>
      <w:pPr>
        <w:pStyle w:val="Normal"/>
        <w:ind w:hanging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01/10/2024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Ao primeiro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 dia</w:t>
      </w:r>
      <w:r>
        <w:rPr>
          <w:sz w:val="24"/>
          <w:szCs w:val="24"/>
        </w:rPr>
        <w:t xml:space="preserve"> do mês de outubro de dois mil e vinte e quatro, aconteceu a reunião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ordinária</w:t>
      </w:r>
      <w:r>
        <w:rPr>
          <w:sz w:val="24"/>
          <w:szCs w:val="24"/>
        </w:rPr>
        <w:t xml:space="preserve"> do Conselho Municipal de Políticas Sobre Drogas – COMAD, de forma presencial. Estavam presentes os (as) seguintes conselheiros (as):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Grasiela Deboita Gregório (Secretaria Municipal de Saúde); Katiane Figueiredo (Secretaria Municipal de Saúde); Moragana Aparecida Rosa da Silva (Secretaria Municipal de Educação); Greice Dutra (Vigilância Sanitária); Joelson Andreza Martins (Secretaria Municipal de Assistência Social); Mariane Martins Pescador (Procuradoria-geral do Município); Francisco Guimarães da Rosa</w:t>
      </w:r>
      <w:r>
        <w:rPr>
          <w:rFonts w:eastAsia="Times New Roman" w:cs="Times New Roman"/>
          <w:color w:val="000000"/>
          <w:kern w:val="0"/>
          <w:sz w:val="24"/>
          <w:szCs w:val="24"/>
          <w:lang w:val="pt-BR" w:eastAsia="pt-BR" w:bidi="ar-SA"/>
        </w:rPr>
        <w:t xml:space="preserve"> (Lions Club); Wagner dos Santos (Federação de Comunidades Terapêuticas de Santa Catarina – FECOTESC);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 Alba de Souza Schmitz (Grupo de Apoio e Prevenção a AIDS de Criciúma – GAPAC); Rodrigo Silva Lupselo (Delegacia Regional de Polícia Civil de Criciuma). 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A 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pt-BR" w:bidi="ar-SA"/>
        </w:rPr>
        <w:t>Presidente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Grasiela Deboita Gregorio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pt-BR" w:bidi="ar-SA"/>
        </w:rPr>
        <w:t>,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iniciou a reunião, saudando a todos e apresentando os novos conselheiros. Dando continuidade a Presidente ressaltou a importância dos dois pontos de pauta, pois está sendo discutidos em várias reuniões e continua estagnado. Continuando a mesma relatou que em agosto foi realizada uma conversa com a conselheira Danielli Medeiros Basílio</w:t>
      </w:r>
      <w:r>
        <w:rPr>
          <w:rStyle w:val="Fontepargpadro"/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(Procuradoria-geral do Município)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a respeito da Lei </w:t>
      </w:r>
      <w:r>
        <w:rPr>
          <w:rStyle w:val="Fontepargpadro"/>
          <w:rFonts w:eastAsia="Cambria" w:cs="Cambria"/>
          <w:b w:val="false"/>
          <w:bCs w:val="false"/>
          <w:i w:val="false"/>
          <w:caps w:val="false"/>
          <w:smallCaps w:val="false"/>
          <w:color w:themeColor="text1" w:val="000000"/>
          <w:spacing w:val="0"/>
          <w:kern w:val="0"/>
          <w:sz w:val="24"/>
          <w:szCs w:val="24"/>
          <w:highlight w:val="white"/>
          <w:shd w:fill="FFFFFF" w:val="clear"/>
          <w:lang w:val="pt-BR" w:eastAsia="pt-BR" w:bidi="ar-SA"/>
        </w:rPr>
        <w:t>que regulamenta o Conselho e da criação de uma nova legislação. Apos esta conversa a mesma orientou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enviar um ofício solicitando a Procuradoria-Geral do Município </w:t>
      </w:r>
      <w:r>
        <w:rPr>
          <w:rStyle w:val="Fontepargpadro"/>
          <w:rFonts w:eastAsia="Cambria" w:cs="Cambria"/>
          <w:b w:val="false"/>
          <w:bCs w:val="false"/>
          <w:i w:val="false"/>
          <w:caps w:val="false"/>
          <w:smallCaps w:val="false"/>
          <w:color w:themeColor="text1" w:val="000000"/>
          <w:spacing w:val="0"/>
          <w:kern w:val="0"/>
          <w:sz w:val="24"/>
          <w:szCs w:val="24"/>
          <w:highlight w:val="white"/>
          <w:shd w:fill="FFFFFF" w:val="clear"/>
          <w:lang w:val="pt-BR" w:eastAsia="pt-BR" w:bidi="ar-SA"/>
        </w:rPr>
        <w:t>a análise e orientação jurídica da Procuradoria-Geral do Município de Criciúma acerca da possibilidade de revogação da Lei que regulamenta o Conselho e da criação de uma nova legislação que possa atualizar e aprimorar o gerenciamento do Fundo Municipal do COMAD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. Assim foi enviando e protocolado na data 07 de agosto de 2024 o o</w:t>
      </w:r>
      <w:r>
        <w:rPr>
          <w:rStyle w:val="Fontepargpadro"/>
          <w:rFonts w:eastAsia="Cambria" w:cs="Cambri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ar-SA"/>
        </w:rPr>
        <w:t xml:space="preserve">fício </w:t>
      </w:r>
      <w:r>
        <w:rPr>
          <w:rStyle w:val="Fontepargpadro"/>
          <w:rFonts w:eastAsia="Cambria" w:cs="Cambria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pt-BR" w:eastAsia="pt-BR" w:bidi="ar-SA"/>
        </w:rPr>
        <w:t>22</w:t>
      </w:r>
      <w:r>
        <w:rPr>
          <w:rStyle w:val="Fontepargpadro"/>
          <w:rFonts w:eastAsia="Cambria" w:cs="Cambri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pt-BR" w:bidi="ar-SA"/>
        </w:rPr>
        <w:t>/2024/COMAD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, com prazo de trinta dias para a resposta. A Presidente informou que até a presente data não tivemos retorno. Como temos uma representante da Procuradoria, a Presidente </w:t>
      </w:r>
      <w:r>
        <w:rPr>
          <w:rStyle w:val="Fontepargpadro"/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questionou a conselheira Mariane Martins Pescador (Procuradoria-geral do Município) sobre a resposta ao ofício (22/2024/COMAD</w:t>
      </w:r>
      <w:r>
        <w:rPr>
          <w:rStyle w:val="Fontepargpadro"/>
          <w:rFonts w:eastAsia="Cambria" w:cs="Cambria" w:ascii="Arial" w:hAnsi="Arial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pt-BR" w:eastAsia="pt-BR" w:bidi="ar-SA"/>
        </w:rPr>
        <w:t xml:space="preserve">), </w:t>
      </w:r>
      <w:r>
        <w:rPr>
          <w:rStyle w:val="Fontepargpadro"/>
          <w:rFonts w:eastAsia="Cambria" w:cs="Cambria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pt-BR" w:eastAsia="pt-BR" w:bidi="ar-SA"/>
        </w:rPr>
        <w:t>e</w:t>
      </w:r>
      <w:r>
        <w:rPr>
          <w:rStyle w:val="Fontepargpadro"/>
          <w:rFonts w:eastAsia="Cambria" w:cs="Cambria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 a conselheira Mariane informou não ter retorno do ofício ainda e que averiguará esta situação e trará resposta na próxima reunião. Prosseguindo a</w:t>
      </w:r>
      <w:r>
        <w:rPr>
          <w:rStyle w:val="Fontepargpadro"/>
          <w:rFonts w:eastAsia="Times New Roman" w:cs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 xml:space="preserve"> Presidente informou sobre o ofício recebido do Ministério Publico de Santa Catariana-MPSC, (ofício n°0907/2024/05PJ/CRI) referente a atividade de campo no dia 09 de outubro as 13:30 na 5° Promotoria de Justiça da Comarca de Criciúma. A mesma comunicou que na data desta solicitação a mesma não poderá se fazer presente por isso pediu auxílio dos conselheiros para representarem o conselho. Com o pedido da Presidente a Conselheira </w:t>
      </w:r>
      <w:r>
        <w:rPr>
          <w:rStyle w:val="Fontepargpadro"/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Greice Dutra (Vigilância Sanitária); se dispôs a representar o Conselho na atividade de campo. Assim a Presidente deu seguimento ao terceiro ponto de pauta: Discussão sobre os encaminhamentos referente a comissão de Cigarros eletrônicos e afins. A mesma explicou para quem não estava aparte que existe uma comissão que foi criada para discutir sobre o tema, foi realizada uma reunião em Julho onde o Conselheiro Manoel Rozeng (Lions Club) trouxe a LEI8238/2022 referente a proibição do uso de cachimbo conhecido como “narguilé” e cigarros eletrônicos em locais públicos no âmbito do município de Criciúma, bem como da proibição da sua venda e comercialização aos menores de 18 (dezoito) anos de idade. Pois se percebe o aumento do consumo em parques e esta medida visa assegurar um ambiente mais saudável e agradável para todos os frequentadores. Porem a Lei 8238/2022 não especifica qual penalidade será aplicada ao descumprimento da mesma, assim sendo criada uma comissão para sugerir em maneiras de como podem auxiliar a inclusão da Lei e quem faria a fiscalização, não se tendo respostas e conclusões ainda pois se aguarda a resposta do encaminhamento com propostas para discussão do Conselheiro Manoel Rozeng, o qual se encontra afastado no período eleitoral. Continuando esta discussão, a Presidente relatou que é inviável os Assistentes da area da Saúde Mental e agentes Policiais Civis e Militares para tais fiscalizações e tantas demandas. Após discussão ficou deliberado esperar o retorno com as prosposta sugeridas do conselheiro Manoel Rozeng. </w:t>
      </w:r>
      <w:r>
        <w:rPr>
          <w:rStyle w:val="Fontepargpadro"/>
          <w:rFonts w:eastAsia="Cambria" w:cs="Cambria"/>
          <w:b w:val="false"/>
          <w:bCs w:val="false"/>
          <w:i w:val="false"/>
          <w:caps w:val="false"/>
          <w:smallCaps w:val="false"/>
          <w:color w:themeColor="text1" w:val="000000"/>
          <w:spacing w:val="0"/>
          <w:kern w:val="0"/>
          <w:sz w:val="24"/>
          <w:szCs w:val="24"/>
          <w:highlight w:val="white"/>
          <w:shd w:fill="FFFFFF" w:val="clear"/>
          <w:lang w:val="pt-BR" w:eastAsia="pt-BR" w:bidi="ar-SA"/>
        </w:rPr>
        <w:t xml:space="preserve">Prosseguindo, a Presidente apresentou o segundo ponto de pauta: Construção do Regimento Interno. A mesma apresentou o regimento interno  do ano de 2009. Destacando que este documento está desatualizado conforme a nova lei do conselho. O assunto foi discutido e ficou deliberado a criação de uma comissão para elaboração do regimento interno. A comissão será composta pelos seguintes conselheiros: </w:t>
      </w:r>
      <w:r>
        <w:rPr>
          <w:rStyle w:val="Fontepargpadro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shd w:fill="FFFFFF" w:val="clear"/>
          <w:lang w:val="pt-BR" w:eastAsia="pt-BR" w:bidi="ar-SA"/>
        </w:rPr>
        <w:t>Grasiela Deboita Gregório (Secretaria Municipal de Saúde), Greice Dutra (Vigilância Sanitária), Francisco Guimarães da Rosa (Lions Club), Mariane Martins Pescador (Procuradoria-geral do Município) e Danielli Medeiros Basilio (Procuradoria-geral do Município). Ficou deliberado a criação de um grupo no whatsApp para esta comissão, e tambem foi agendada uma reunião na data de 14 de outubro na sala de reunião da Coordenação dos Conselhos. Sendo assim</w:t>
      </w:r>
      <w:r>
        <w:rPr>
          <w:rStyle w:val="Fontepargpadro"/>
          <w:rFonts w:eastAsia="Times New Roman" w:cs="Arial"/>
          <w:color w:val="000000"/>
          <w:kern w:val="2"/>
          <w:sz w:val="24"/>
          <w:szCs w:val="24"/>
          <w:lang w:eastAsia="pt-BR"/>
        </w:rPr>
        <w:t xml:space="preserve"> a Presidente, agradeceu a participação dos demais conselheiros, </w:t>
      </w:r>
      <w:r>
        <w:rPr>
          <w:rStyle w:val="Fontepargpadro"/>
          <w:sz w:val="24"/>
          <w:szCs w:val="24"/>
          <w:lang w:eastAsia="pt-BR"/>
        </w:rPr>
        <w:t>e eu, Carol Castro Brito, finalizei a presente ata, que, após lida e aprovada, será assinada por todos os conselheiros presentes.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Grasiela Deboita Gregório (Secretaria Municipal de Saúde); 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Katiane Figueiredo (Secretaria Municipal de Saúde); 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Moragana Aparecida Rosa da Silva (Secretaria Municipal de Educação); 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Greice Dutra (Vigilância Sanitária); 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Joelson Andreza Martins (Secretaria Municipal de Assistência Social); 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Mariane Martins Pescador (Procuradoria-geral do Município); 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Francisco Guimarães da Rosa</w:t>
      </w:r>
      <w:r>
        <w:rPr>
          <w:rFonts w:eastAsia="Times New Roman" w:cs="Times New Roman"/>
          <w:color w:val="000000"/>
          <w:kern w:val="0"/>
          <w:sz w:val="24"/>
          <w:szCs w:val="24"/>
          <w:lang w:val="pt-BR" w:eastAsia="pt-BR" w:bidi="ar-SA"/>
        </w:rPr>
        <w:t xml:space="preserve"> (Lions Club); 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val="pt-BR" w:eastAsia="pt-BR" w:bidi="ar-SA"/>
        </w:rPr>
        <w:t>Wagner dos Santos (Federação de Comunidades Terapêuticas de Santa Catarina – FECOTESC);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Alba de Souza Schmitz (Grupo de Apoio e Prevenção a AIDS de Criciúma – GAPAC); </w:t>
      </w:r>
    </w:p>
    <w:p>
      <w:pPr>
        <w:pStyle w:val="NormalWeb"/>
        <w:spacing w:lineRule="atLeast" w:line="300" w:beforeAutospacing="0" w:before="280" w:afterAutospacing="0" w:after="0"/>
        <w:ind w:hanging="0" w:left="0"/>
        <w:jc w:val="both"/>
        <w:textAlignment w:val="baseline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Rodrigo Silva Lupselo (Delegacia Regional de Polícia Civil de Criciuma).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1621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e1381b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e1381b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15726b"/>
    <w:rPr>
      <w:rFonts w:ascii="Tahoma" w:hAnsi="Tahoma" w:cs="Tahoma"/>
      <w:sz w:val="16"/>
      <w:szCs w:val="16"/>
    </w:rPr>
  </w:style>
  <w:style w:type="character" w:styleId="Hyperlink" w:customStyle="1">
    <w:name w:val="Hyperlink"/>
    <w:basedOn w:val="DefaultParagraphFont"/>
    <w:uiPriority w:val="99"/>
    <w:semiHidden/>
    <w:unhideWhenUsed/>
    <w:rsid w:val="00c00136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432305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b36d13"/>
    <w:rPr/>
  </w:style>
  <w:style w:type="character" w:styleId="Smbolosdenumerao">
    <w:name w:val="Símbolos de numeração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c474a0"/>
    <w:pPr>
      <w:spacing w:lineRule="auto" w:line="276" w:before="0" w:after="140"/>
    </w:pPr>
    <w:rPr/>
  </w:style>
  <w:style w:type="paragraph" w:styleId="List">
    <w:name w:val="List"/>
    <w:basedOn w:val="BodyText"/>
    <w:rsid w:val="00c474a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474a0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c474a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c474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e1381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e1381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72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23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743A-E785-4A67-AA58-52220CBC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Application>LibreOffice/24.2.1.2$Windows_X86_64 LibreOffice_project/db4def46b0453cc22e2d0305797cf981b68ef5ac</Application>
  <AppVersion>15.0000</AppVersion>
  <Pages>3</Pages>
  <Words>892</Words>
  <Characters>5151</Characters>
  <CharactersWithSpaces>6044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2019-02-06T10:52:00Z</dcterms:created>
  <dc:creator>informatica</dc:creator>
  <dc:description/>
  <dc:language>pt-BR</dc:language>
  <cp:lastModifiedBy/>
  <cp:lastPrinted>2024-10-03T13:59:34Z</cp:lastPrinted>
  <dcterms:modified xsi:type="dcterms:W3CDTF">2024-12-03T13:51:29Z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