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N°0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/2021</w:t>
      </w:r>
    </w:p>
    <w:p>
      <w:pPr>
        <w:pStyle w:val="Normal"/>
        <w:suppressLineNumbers/>
        <w:ind w:left="-567" w:right="0" w:firstLine="567"/>
        <w:jc w:val="center"/>
        <w:rPr/>
      </w:pPr>
      <w:r>
        <w:rPr>
          <w:b/>
          <w:bCs/>
          <w:sz w:val="28"/>
          <w:szCs w:val="28"/>
        </w:rPr>
        <w:t xml:space="preserve">Ata da Reunião Ordinária do Conselho Municipal </w:t>
      </w:r>
      <w:r>
        <w:rPr>
          <w:b/>
          <w:sz w:val="28"/>
          <w:szCs w:val="28"/>
        </w:rPr>
        <w:t>dos Direitos da Mulher</w:t>
      </w:r>
    </w:p>
    <w:p>
      <w:pPr>
        <w:pStyle w:val="Normal"/>
        <w:suppressLineNumbers/>
        <w:ind w:left="-567" w:right="0" w:firstLine="567"/>
        <w:jc w:val="center"/>
        <w:rPr/>
      </w:pPr>
      <w:r>
        <w:rPr>
          <w:rFonts w:eastAsia="Calibri" w:cs="Times New Roman"/>
          <w:b/>
          <w:color w:val="auto"/>
          <w:kern w:val="2"/>
          <w:sz w:val="28"/>
          <w:szCs w:val="28"/>
          <w:lang w:val="pt-BR" w:eastAsia="zh-CN" w:bidi="ar-SA"/>
        </w:rPr>
        <w:t>18</w:t>
      </w:r>
      <w:r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/2021</w:t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décimo oitavo</w:t>
      </w:r>
      <w:r>
        <w:rPr>
          <w:rFonts w:eastAsia="Times New Roman" w:cs="Arial" w:ascii="Arial" w:hAnsi="Arial"/>
          <w:color w:val="000000"/>
          <w:sz w:val="24"/>
          <w:szCs w:val="24"/>
          <w:lang w:eastAsia="ar-SA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dia do mês de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maio</w:t>
      </w:r>
      <w:r>
        <w:rPr>
          <w:rFonts w:cs="Arial" w:ascii="Arial" w:hAnsi="Arial"/>
          <w:color w:val="000000"/>
          <w:sz w:val="24"/>
          <w:szCs w:val="24"/>
        </w:rPr>
        <w:t xml:space="preserve"> de 2021, deu-se início a reunião ordinária do Conselho Municipal dos Direitos das Mulheres – CMDM,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via google meet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Estavam presentes as seguintes Conselheiras: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Michele Euzébio Bombarzar (Secretaria Municipal de Assistência Social e Habitação);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(Secretaria Municipal de Educação); Cassiana Nunes Cunha (Secretaria Municipal de Educação);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Eliane Aparecida Coelho Oliveira (Secretaria Municipal de Saúde); Giovana da Silva Martins (Procuradoria-geral do Município); Samira Maccarini Frizon (Delegacia da Mulher); Lívia da Silva Feltrin (COPIRC); Vanderleia Paes de Farias Alexandre (Conselho Tutelar); Luciana Borsatto Schmitz (Comissão Mulher OAB); Shaiane Ghellere Possebon (União Brasileira de Mulher – UBM); Renata Costa Damásio Almeida (Movimento Mulher de Criciúma – MM); Suelen Martins Jeremias Flores (AFASC); Rindalta das Graças Oliveira (JUDECRI); Rosane Aparecida da Cruz (JUDECRI);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Monica Ovinski de Camargo Cortina (UNESC); Maria Estela Costa da Silva (MOMMV).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Convidados: Daniel Bonifacio (CREAS);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Julia Fabris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(CREAS);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Giovana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Mondardo (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Câmara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de Vereadores). A Presidente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Maria Estela Costa da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iniciou a reunião saudando a todas e agradeceu a presença.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Falou sobre os pontos de pautas, onde o primeiro ponto foi a fala 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convidada,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Vereadora Giovana Mondardo. 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mesma passou a palavra para 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Vereadora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Giovana 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saudou a todas e deu inicio a sua fala apresentando alguns slides, onde diz respeito sobre os assuntos deste conselho.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 mesma apresentou sobre:</w:t>
      </w:r>
      <w:r>
        <w:rPr>
          <w:rFonts w:ascii="Arial" w:hAnsi="Arial"/>
          <w:sz w:val="24"/>
          <w:szCs w:val="24"/>
        </w:rPr>
        <w:t xml:space="preserve"> Ações de mandato para as mulheres; Aprovação da lei 7868/2021 </w:t>
      </w:r>
      <w:r>
        <w:rPr>
          <w:rFonts w:ascii="Arial" w:hAnsi="Arial"/>
          <w:sz w:val="24"/>
          <w:szCs w:val="24"/>
        </w:rPr>
        <w:t>que i</w:t>
      </w:r>
      <w:r>
        <w:rPr>
          <w:rFonts w:ascii="Arial" w:hAnsi="Arial"/>
          <w:sz w:val="24"/>
          <w:szCs w:val="24"/>
        </w:rPr>
        <w:t xml:space="preserve">nstitui a ‘Politica de prevenção e Combate à Violência Domestica e intrafamiliar’; Frente Parlamentar de Mulheres da AMREC </w:t>
      </w:r>
      <w:r>
        <w:rPr>
          <w:rFonts w:ascii="Arial" w:hAnsi="Arial"/>
          <w:sz w:val="24"/>
          <w:szCs w:val="24"/>
        </w:rPr>
        <w:t>onde l</w:t>
      </w:r>
      <w:r>
        <w:rPr>
          <w:rFonts w:ascii="Arial" w:hAnsi="Arial"/>
          <w:sz w:val="24"/>
          <w:szCs w:val="24"/>
        </w:rPr>
        <w:t>uta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 pela Casa da Mulher Bras</w:t>
      </w:r>
      <w:r>
        <w:rPr>
          <w:rFonts w:ascii="Arial" w:hAnsi="Arial"/>
          <w:sz w:val="24"/>
          <w:szCs w:val="24"/>
        </w:rPr>
        <w:t>ileira</w:t>
      </w:r>
      <w:r>
        <w:rPr>
          <w:rFonts w:ascii="Arial" w:hAnsi="Arial"/>
          <w:sz w:val="24"/>
          <w:szCs w:val="24"/>
        </w:rPr>
        <w:t xml:space="preserve"> Regional; Procuradoria da Mulher na Câmara; Mapa das Violências contra a Mulher em Criciúma; Fórum Permanente de Integração das politicas Públicas para as Mulheres; Requerimento sobre Casa da Mulher e abrigamento; Requerimento, reuniões e articulações sobre a pobreza menstrual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Cestas básicas, elaboração de PL sobre Programa de enfrentamento a pobreza menstrual</w:t>
      </w:r>
      <w:r>
        <w:rPr>
          <w:rFonts w:ascii="Arial" w:hAnsi="Arial"/>
          <w:sz w:val="24"/>
          <w:szCs w:val="24"/>
        </w:rPr>
        <w:t xml:space="preserve">); </w:t>
      </w:r>
      <w:r>
        <w:rPr>
          <w:rFonts w:ascii="Arial" w:hAnsi="Arial"/>
          <w:sz w:val="24"/>
          <w:szCs w:val="24"/>
        </w:rPr>
        <w:t xml:space="preserve">Requerimento e debates sobre possibilidade de ampliar o auxílio municipal, considerando o maior efeito da crise da pandemia incidir sobre as mulheres; Moção de apoio ao PL 145.6/2020,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rojeto de Lei da Dep</w:t>
      </w:r>
      <w:r>
        <w:rPr>
          <w:rFonts w:ascii="Arial" w:hAnsi="Arial"/>
          <w:sz w:val="24"/>
          <w:szCs w:val="24"/>
        </w:rPr>
        <w:t>utada</w:t>
      </w:r>
      <w:r>
        <w:rPr>
          <w:rFonts w:ascii="Arial" w:hAnsi="Arial"/>
          <w:sz w:val="24"/>
          <w:szCs w:val="24"/>
        </w:rPr>
        <w:t xml:space="preserve"> Ada de Luca, que cria o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uxílio Emergencial Financeiro a mulheres com medidas protetivas e </w:t>
      </w:r>
      <w:r>
        <w:rPr>
          <w:rFonts w:ascii="Arial" w:hAnsi="Arial"/>
          <w:sz w:val="24"/>
          <w:szCs w:val="24"/>
        </w:rPr>
        <w:t>vítimas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violência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doméstica; Cobrou a implementação da Lei 7444/2019, </w:t>
      </w:r>
      <w:r>
        <w:rPr>
          <w:rFonts w:ascii="Arial" w:hAnsi="Arial"/>
          <w:sz w:val="24"/>
          <w:szCs w:val="24"/>
        </w:rPr>
        <w:t>q</w:t>
      </w:r>
      <w:r>
        <w:rPr>
          <w:rFonts w:ascii="Arial" w:hAnsi="Arial"/>
          <w:sz w:val="24"/>
          <w:szCs w:val="24"/>
        </w:rPr>
        <w:t>ue veda a posse de condenado por violência contra a mulher em cargo comissionado; Di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logo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com Comissão da Mulher da OAB, Unesc, UFSC, Defensoria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Polícia Militar para ampliar a integração de politicas.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Conselheira Monica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Ovinski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parabenizou e agradeceu a presença de todas, ressaltando uma extrema importância relacionada 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f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rente Parlamentar de Mulheres da AMREC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onde 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uta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pela Casa da Mulher Bras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i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eira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Regional.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O assunto foi discutido,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 a Presidente Maria Estela Costa deu continuidade ao segundo ponto de pauta, ressaltando então sobre o caso da Haitiana que foi discutido na ultima reunião, solicitou assim, a fala da convidada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Julia Fabris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estava representando o CREAS. A convidada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ressaltou que esse caso foi algo bem delicado e desafiador por se tratar de uma imigrante, que souberam do caso a partir de uma reunião de rede, fizeram os encaminhamentos, o acolhimento e o abrigamento posteriormente da mulher. Criaram assim condições, para que a mesma pudesse recuperar sua filha que foi colocada em um abrigo. Ressaltou ainda que os encaminhamentos ocorreram da forma que esperavam, que a mulher já está em casa com sua filha, teve encaminhamento com a psicologa devido o que passou, e também não precisou mais de um interprete, pois, a mesma já estava se adaptando a linguagem e as falas.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Teve acesso à algumas políticas públicas, medida protetiva, policia, vara da infância e todos os encaminhamnetos que foram necessários. A mesma tera beneficio emergencial, renda minima e o que for necessário para seu sustento básico, pois, não pode entrar até então no mercado de trabalho por estar de quarentena ainda. A Conselheira Rindalta pediu a fala e constou que comentou com o Marcionei do Conselho Municipal de Saúde e o mesmo disse que quando precisarem de um interprete podem entrar em contato diretamente com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ela, que ela passara o telefone do responsável do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SISERP.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Presidente Maria Estela Costa deu inicio 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outro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ponto de pauta: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Leitura do Ofício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Presi n° 85/2021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foi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enviado da Procuradoria para este Conselho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. A mesma fez a leitura e ressaltou que foi encaminhado para a Camara de Vereadores,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perguntou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à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 conselheiras se elas apoiam 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manifestação de apoio a iniciativa da Frente Parlamentar de Mulheres AMREC que visa a Construção da Casa da Mulher Brasileira,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todas apoiaram e assim, precisam enviar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os informes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com o posicionamento deste conselho.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As Conselheiras Monica Ovinski e Giovana Martins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ficaram responsaveis de encaminhar esses posicionamentos que logo encaminharam ao grupo, para aprovação e depois será enviado a resposta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à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Procuradoria do Municipio.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Dando continuidade, a Presidente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Maria Estela Costa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deu inicio ao último ponto de pauta: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Proposta de entidades para ocupar cadeiras deste conselho. Foi pontuado o seguinte assunto: sugestão de dois nomes para ocuparem a cadeira Não Governamental,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seria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o GAPAC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(Grupo de Apoio e Prevenção a Aids de Criciúma)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, e a Esucri, para ocuparem essas duas cadeiras vagas, a mesma também destacou que entrou pessoalmente em contato com essas entidades 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elas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mostraram interesse em fazer parte deste conselho.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Presidente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ugeriu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ainda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 exclusão de cadeiras repetidas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nesse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conselho: Secretaria Municipal de Assistência Social e Secretaria Municipal de Saúde. Assim, sugeriu também 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devido a importância,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incluem a Rede Catarina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 a Camara de Vereadores nes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t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 conselho,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para estar juntos na construção de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í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ticas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blicas e os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ireitos para as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ulheres.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F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icou deliberado que seja feito essas alterações na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proposta de lei e encaminhado a Procuradoria do Municipio para depois de aprovado encaminhado a camara de vereadores, para aprovação.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pós ser publicado em Diário Oficial, entrar em contato com as entidades pedindo nomes para as novas Conselheiras.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Sem mais a tratar a Presidente Maria Estela Costa encerrou a reunião, e eu,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Magda Pizoni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lavrei-a presente ata, que após lida e aprovada será por todos os presentes assinadas.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Michele Euzébio Bombarzar (Secretaria Municipal de Assistência Social e Habitação);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Educação);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Cassiana Nunes Cunha (Secretaria Municipal de Educação);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Eliane Aparecida Coelho Oliveira (Secretaria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Giovana da Silva Martins (Procuradoria-geral do Município);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Samira Maccarini Frizon (Delegacia da Mulher);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Lívia da Silva Feltrin (COPIRC);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Vanderleia Paes de Farias Alexandre (Conselho Tutelar);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Luciana Borsatto Schmitz (Comissão Mulher OAB);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Shaiane Ghellere Possebon (União Brasileira de Mulher – UBM);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Renata Costa Damásio Almeida (Movimento Mulher de Criciúma – MM);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Suelen Martins Jeremias Flores (AFASC);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Rindalta das Graças Oliveira (JUDECRI);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Rosane Aparecida da Cruz (JUDECRI);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Monica Ovinski de Camargo Cortina (UNESC); 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Estela Costa da Silva (MOMMV). </w:t>
      </w:r>
    </w:p>
    <w:sectPr>
      <w:headerReference w:type="default" r:id="rId2"/>
      <w:type w:val="nextPage"/>
      <w:pgSz w:w="12240" w:h="15840"/>
      <w:pgMar w:left="1701" w:right="1701" w:header="708" w:top="1417" w:footer="0" w:bottom="1417" w:gutter="0"/>
      <w:lnNumType w:countBy="1" w:restart="continuous" w:distance="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1073785" cy="4857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>CONSELHO MUNICIPAL DOS DIREITOS DA MULHER – CMDM</w:t>
    </w:r>
  </w:p>
  <w:p>
    <w:pPr>
      <w:pStyle w:val="Normal"/>
      <w:spacing w:before="0" w:after="200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zh-CN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Numeraodelinhas">
    <w:name w:val="Numeração de linhas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character" w:styleId="Refdecomentrio1">
    <w:name w:val="Ref. de comentário1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CabealhoChar1">
    <w:name w:val="Cabeçalho Char1"/>
    <w:basedOn w:val="DefaultParagraphFont"/>
    <w:qFormat/>
    <w:rPr>
      <w:sz w:val="22"/>
    </w:rPr>
  </w:style>
  <w:style w:type="character" w:styleId="RodapChar1">
    <w:name w:val="Rodapé Char1"/>
    <w:basedOn w:val="DefaultParagraphFont"/>
    <w:qFormat/>
    <w:rPr>
      <w:sz w:val="22"/>
    </w:rPr>
  </w:style>
  <w:style w:type="character" w:styleId="LinkdaInternet">
    <w:name w:val="Link da Internet"/>
    <w:basedOn w:val="DefaultParagraphFont"/>
    <w:rPr>
      <w:color w:val="0000FF"/>
      <w:u w:val="single" w:color="FFFFFF"/>
    </w:rPr>
  </w:style>
  <w:style w:type="character" w:styleId="MenoPendente1">
    <w:name w:val="Menção Pendente1"/>
    <w:basedOn w:val="DefaultParagraphFont"/>
    <w:qFormat/>
    <w:rPr>
      <w:color w:val="605E5C"/>
      <w:highlight w:val="lightGray"/>
    </w:rPr>
  </w:style>
  <w:style w:type="character" w:styleId="CabealhoChar2">
    <w:name w:val="Cabeçalho Char2"/>
    <w:basedOn w:val="DefaultParagraphFont"/>
    <w:qFormat/>
    <w:rPr>
      <w:sz w:val="22"/>
    </w:rPr>
  </w:style>
  <w:style w:type="character" w:styleId="RodapChar2">
    <w:name w:val="Rodapé Char2"/>
    <w:basedOn w:val="DefaultParagraphFont"/>
    <w:qFormat/>
    <w:rPr>
      <w:sz w:val="22"/>
    </w:rPr>
  </w:style>
  <w:style w:type="character" w:styleId="Caracteresdenotadefim">
    <w:name w:val="Caracteres de nota de fim"/>
    <w:qFormat/>
    <w:rPr/>
  </w:style>
  <w:style w:type="character" w:styleId="Linenumber">
    <w:name w:val="line numbe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1">
    <w:name w:val="Cabeçalho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Textodecomentrio1">
    <w:name w:val="Texto de comentário1"/>
    <w:basedOn w:val="Normal"/>
    <w:qFormat/>
    <w:pPr>
      <w:spacing w:lineRule="auto" w:line="240"/>
    </w:pPr>
    <w:rPr>
      <w:sz w:val="20"/>
      <w:szCs w:val="20"/>
    </w:rPr>
  </w:style>
  <w:style w:type="paragraph" w:styleId="Assuntodocomentrio1">
    <w:name w:val="Assunto do comentário1"/>
    <w:basedOn w:val="Textodecomentrio1"/>
    <w:qFormat/>
    <w:pPr/>
    <w:rPr>
      <w:b/>
      <w:bCs/>
    </w:rPr>
  </w:style>
  <w:style w:type="paragraph" w:styleId="Cabealho2">
    <w:name w:val="Cabeçalho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2">
    <w:name w:val="Rodapé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3">
    <w:name w:val="Cabeçalho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3">
    <w:name w:val="Rodapé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CabealhoeRodap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LibreOffice/6.4.0.3$Windows_X86_64 LibreOffice_project/b0a288ab3d2d4774cb44b62f04d5d28733ac6df8</Application>
  <Pages>4</Pages>
  <Words>1133</Words>
  <CharactersWithSpaces>7533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2021-04-20T11:51:52Z</dcterms:created>
  <dc:creator/>
  <dc:description/>
  <dc:language>pt-BR</dc:language>
  <cp:lastModifiedBy/>
  <dcterms:modified xsi:type="dcterms:W3CDTF">2021-05-18T16:06:16Z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